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A0" w:rsidRPr="008D0EA0" w:rsidRDefault="008D0EA0" w:rsidP="00966147">
      <w:pPr>
        <w:spacing w:line="276" w:lineRule="auto"/>
        <w:jc w:val="center"/>
        <w:rPr>
          <w:rFonts w:ascii="Times New Roman" w:hAnsi="Times New Roman" w:cs="Times New Roman"/>
          <w:b/>
          <w:bCs/>
          <w:sz w:val="28"/>
          <w:szCs w:val="28"/>
        </w:rPr>
      </w:pPr>
      <w:bookmarkStart w:id="0" w:name="_GoBack"/>
      <w:bookmarkEnd w:id="0"/>
      <w:r w:rsidRPr="008D0EA0">
        <w:rPr>
          <w:rFonts w:ascii="Times New Roman" w:hAnsi="Times New Roman" w:cs="Times New Roman"/>
          <w:b/>
          <w:bCs/>
          <w:sz w:val="28"/>
          <w:szCs w:val="28"/>
        </w:rPr>
        <w:t>Exploring the Timeless Artistry: The Essential Elements of Sanskrit Drama</w:t>
      </w:r>
    </w:p>
    <w:p w:rsidR="008D0EA0" w:rsidRDefault="004F32DD" w:rsidP="00966147">
      <w:pPr>
        <w:spacing w:line="276" w:lineRule="auto"/>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Author Name</w:t>
      </w:r>
    </w:p>
    <w:p w:rsidR="008D0EA0" w:rsidRPr="008D0EA0" w:rsidRDefault="00145066" w:rsidP="00145066">
      <w:pPr>
        <w:tabs>
          <w:tab w:val="center" w:pos="5130"/>
          <w:tab w:val="right" w:pos="10260"/>
        </w:tabs>
        <w:spacing w:line="276" w:lineRule="auto"/>
        <w:rPr>
          <w:rFonts w:ascii="Times New Roman" w:hAnsi="Times New Roman" w:cs="Times New Roman"/>
          <w:color w:val="000000"/>
          <w:sz w:val="24"/>
          <w:szCs w:val="28"/>
        </w:rPr>
      </w:pPr>
      <w:r>
        <w:rPr>
          <w:rFonts w:ascii="Times New Roman" w:hAnsi="Times New Roman" w:cs="Times New Roman"/>
          <w:color w:val="000000"/>
          <w:sz w:val="24"/>
          <w:szCs w:val="28"/>
        </w:rPr>
        <w:tab/>
      </w:r>
      <w:r w:rsidR="004F32DD">
        <w:rPr>
          <w:rFonts w:ascii="Times New Roman" w:hAnsi="Times New Roman" w:cs="Times New Roman"/>
          <w:color w:val="000000"/>
          <w:sz w:val="24"/>
          <w:szCs w:val="28"/>
        </w:rPr>
        <w:t>Affiliation</w:t>
      </w:r>
      <w:r>
        <w:rPr>
          <w:rFonts w:ascii="Times New Roman" w:hAnsi="Times New Roman" w:cs="Times New Roman"/>
          <w:color w:val="000000"/>
          <w:sz w:val="24"/>
          <w:szCs w:val="28"/>
        </w:rPr>
        <w:tab/>
      </w:r>
    </w:p>
    <w:p w:rsidR="008D0EA0" w:rsidRDefault="004F32DD" w:rsidP="00966147">
      <w:pPr>
        <w:spacing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Address</w:t>
      </w:r>
    </w:p>
    <w:p w:rsidR="0094578C" w:rsidRPr="00543361" w:rsidRDefault="0094578C" w:rsidP="00966147">
      <w:pPr>
        <w:spacing w:line="276" w:lineRule="auto"/>
        <w:jc w:val="both"/>
        <w:rPr>
          <w:rFonts w:ascii="Times New Roman" w:hAnsi="Times New Roman" w:cs="Times New Roman"/>
          <w:b/>
          <w:bCs/>
          <w:sz w:val="24"/>
          <w:szCs w:val="24"/>
        </w:rPr>
      </w:pPr>
      <w:r w:rsidRPr="00543361">
        <w:rPr>
          <w:rFonts w:ascii="Times New Roman" w:hAnsi="Times New Roman" w:cs="Times New Roman"/>
          <w:b/>
          <w:bCs/>
          <w:sz w:val="24"/>
          <w:szCs w:val="24"/>
        </w:rPr>
        <w:t>Abstract:</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Sanskrit drama, an integral part of India’s cultural heritage, has enriched the world of performing arts with its distinctive elements and profound thematic depth. This research paper delves into the fundamental components that constitute Sanskrit drama, shedding light on its historical significance and artistic excellence. It explores the intricacies of Sanskrit drama’s structure, aesthetics, and themes, highlighting its enduring influence on modern theater and cultural traditions. Through an in-depth analysis of key elements such as </w:t>
      </w:r>
      <w:r w:rsidRPr="00543361">
        <w:rPr>
          <w:rFonts w:ascii="Times New Roman" w:hAnsi="Times New Roman" w:cs="Times New Roman"/>
          <w:i/>
          <w:iCs/>
          <w:sz w:val="24"/>
          <w:szCs w:val="24"/>
        </w:rPr>
        <w:t>Rasa, Bhāva, Nāṭaka</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Sūtradhāra</w:t>
      </w:r>
      <w:r w:rsidRPr="00543361">
        <w:rPr>
          <w:rFonts w:ascii="Times New Roman" w:hAnsi="Times New Roman" w:cs="Times New Roman"/>
          <w:sz w:val="24"/>
          <w:szCs w:val="24"/>
        </w:rPr>
        <w:t>, this paper provides a comprehensive understanding of the essence of Sanskrit drama and its timeless relevance.</w:t>
      </w:r>
    </w:p>
    <w:p w:rsidR="005060FF" w:rsidRDefault="005060FF" w:rsidP="00966147">
      <w:pPr>
        <w:spacing w:line="276" w:lineRule="auto"/>
        <w:jc w:val="both"/>
        <w:rPr>
          <w:rFonts w:ascii="Times New Roman" w:hAnsi="Times New Roman" w:cs="Times New Roman"/>
          <w:b/>
          <w:bCs/>
          <w:sz w:val="24"/>
          <w:szCs w:val="24"/>
        </w:rPr>
      </w:pPr>
    </w:p>
    <w:p w:rsidR="0094578C" w:rsidRPr="00543361" w:rsidRDefault="0094578C" w:rsidP="00966147">
      <w:pPr>
        <w:spacing w:line="276" w:lineRule="auto"/>
        <w:jc w:val="both"/>
        <w:rPr>
          <w:rFonts w:ascii="Times New Roman" w:hAnsi="Times New Roman" w:cs="Times New Roman"/>
          <w:b/>
          <w:bCs/>
          <w:sz w:val="24"/>
          <w:szCs w:val="24"/>
        </w:rPr>
      </w:pPr>
      <w:r w:rsidRPr="00543361">
        <w:rPr>
          <w:rFonts w:ascii="Times New Roman" w:hAnsi="Times New Roman" w:cs="Times New Roman"/>
          <w:b/>
          <w:bCs/>
          <w:sz w:val="24"/>
          <w:szCs w:val="24"/>
        </w:rPr>
        <w:t>Keywords:</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Sanskrit drama, classical Indian theater, </w:t>
      </w:r>
      <w:r w:rsidRPr="00543361">
        <w:rPr>
          <w:rFonts w:ascii="Times New Roman" w:hAnsi="Times New Roman" w:cs="Times New Roman"/>
          <w:i/>
          <w:iCs/>
          <w:sz w:val="24"/>
          <w:szCs w:val="24"/>
        </w:rPr>
        <w:t>Rasa, Bhāva, Nāṭaka, Sūtradhāra, Pūrvaraṅga, Nāndī,</w:t>
      </w:r>
      <w:r w:rsidRPr="00543361">
        <w:rPr>
          <w:rFonts w:ascii="Times New Roman" w:hAnsi="Times New Roman" w:cs="Times New Roman"/>
          <w:sz w:val="24"/>
          <w:szCs w:val="24"/>
        </w:rPr>
        <w:t xml:space="preserve"> performing arts, cultural heritage, aesthetics, thematic depth, artistic excellence.</w:t>
      </w:r>
    </w:p>
    <w:p w:rsidR="005060FF" w:rsidRDefault="005060FF" w:rsidP="00966147">
      <w:pPr>
        <w:spacing w:line="276" w:lineRule="auto"/>
        <w:jc w:val="both"/>
        <w:rPr>
          <w:rFonts w:ascii="Times New Roman" w:hAnsi="Times New Roman" w:cs="Times New Roman"/>
          <w:b/>
          <w:bCs/>
          <w:sz w:val="24"/>
          <w:szCs w:val="24"/>
        </w:rPr>
      </w:pPr>
    </w:p>
    <w:p w:rsidR="0094578C" w:rsidRPr="00543361" w:rsidRDefault="0094578C" w:rsidP="00966147">
      <w:pPr>
        <w:spacing w:line="276" w:lineRule="auto"/>
        <w:jc w:val="both"/>
        <w:rPr>
          <w:rFonts w:ascii="Times New Roman" w:hAnsi="Times New Roman" w:cs="Times New Roman"/>
          <w:b/>
          <w:bCs/>
          <w:sz w:val="24"/>
          <w:szCs w:val="24"/>
        </w:rPr>
      </w:pPr>
      <w:r w:rsidRPr="00543361">
        <w:rPr>
          <w:rFonts w:ascii="Times New Roman" w:hAnsi="Times New Roman" w:cs="Times New Roman"/>
          <w:b/>
          <w:bCs/>
          <w:sz w:val="24"/>
          <w:szCs w:val="24"/>
        </w:rPr>
        <w:t>Introduction:</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Sanskrit drama, a form of classical Indian theater, holds a distinguished place in the annals of world literature and performing arts. Rooted in ancient Indian traditions, it exemplifies a rich cultural heritage and has significantly contributed to the global appreciation of theater as an art form. This research paper aims to dissect the essential elements of Sanskrit drama, revealing the intricate nuances that make it an enduring masterpiece. These elements encompass the aesthetics, structure, emotions, and themes that form the backbone of Sanskrit drama. Sanskrit drama is often celebrated for its ability to evoke </w:t>
      </w:r>
      <w:r w:rsidRPr="00543361">
        <w:rPr>
          <w:rFonts w:ascii="Times New Roman" w:hAnsi="Times New Roman" w:cs="Times New Roman"/>
          <w:i/>
          <w:iCs/>
          <w:sz w:val="24"/>
          <w:szCs w:val="24"/>
        </w:rPr>
        <w:t>Rasa</w:t>
      </w:r>
      <w:r w:rsidRPr="00543361">
        <w:rPr>
          <w:rFonts w:ascii="Times New Roman" w:hAnsi="Times New Roman" w:cs="Times New Roman"/>
          <w:sz w:val="24"/>
          <w:szCs w:val="24"/>
        </w:rPr>
        <w:t xml:space="preserve">, the aesthetic essence of emotional experience, in its audiences. This exploration will elucidate how </w:t>
      </w:r>
      <w:r w:rsidRPr="00543361">
        <w:rPr>
          <w:rFonts w:ascii="Times New Roman" w:hAnsi="Times New Roman" w:cs="Times New Roman"/>
          <w:i/>
          <w:iCs/>
          <w:sz w:val="24"/>
          <w:szCs w:val="24"/>
        </w:rPr>
        <w:t>Rasa</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Bhāva</w:t>
      </w:r>
      <w:r w:rsidRPr="00543361">
        <w:rPr>
          <w:rFonts w:ascii="Times New Roman" w:hAnsi="Times New Roman" w:cs="Times New Roman"/>
          <w:sz w:val="24"/>
          <w:szCs w:val="24"/>
        </w:rPr>
        <w:t xml:space="preserve">, the emotional states, are expertly crafted to elicit profound sentiments in the spectator. Furthermore, we will delve into the conventions and roles of characters, the development of the </w:t>
      </w:r>
      <w:r w:rsidRPr="00543361">
        <w:rPr>
          <w:rFonts w:ascii="Times New Roman" w:hAnsi="Times New Roman" w:cs="Times New Roman"/>
          <w:i/>
          <w:iCs/>
          <w:sz w:val="24"/>
          <w:szCs w:val="24"/>
        </w:rPr>
        <w:t>Nāṭaka</w:t>
      </w:r>
      <w:r w:rsidRPr="00543361">
        <w:rPr>
          <w:rFonts w:ascii="Times New Roman" w:hAnsi="Times New Roman" w:cs="Times New Roman"/>
          <w:sz w:val="24"/>
          <w:szCs w:val="24"/>
        </w:rPr>
        <w:t xml:space="preserve">, and the pivotal role of the </w:t>
      </w:r>
      <w:r w:rsidRPr="00543361">
        <w:rPr>
          <w:rFonts w:ascii="Times New Roman" w:hAnsi="Times New Roman" w:cs="Times New Roman"/>
          <w:i/>
          <w:iCs/>
          <w:sz w:val="24"/>
          <w:szCs w:val="24"/>
        </w:rPr>
        <w:t>Sūtradhāra</w:t>
      </w:r>
      <w:r w:rsidRPr="00543361">
        <w:rPr>
          <w:rFonts w:ascii="Times New Roman" w:hAnsi="Times New Roman" w:cs="Times New Roman"/>
          <w:sz w:val="24"/>
          <w:szCs w:val="24"/>
        </w:rPr>
        <w:t>, the director and narrator of the play. By examining these elements in detail, we will gain a comprehensive understanding of the profound artistic depth of Sanskrit drama.</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Aristotle</w:t>
      </w:r>
      <w:r w:rsidRPr="00543361">
        <w:rPr>
          <w:rFonts w:ascii="Times New Roman" w:hAnsi="Times New Roman" w:cs="Times New Roman"/>
          <w:b/>
          <w:bCs/>
          <w:sz w:val="24"/>
          <w:szCs w:val="24"/>
          <w:vertAlign w:val="superscript"/>
        </w:rPr>
        <w:t>1</w:t>
      </w:r>
      <w:r w:rsidRPr="00543361">
        <w:rPr>
          <w:rFonts w:ascii="Times New Roman" w:hAnsi="Times New Roman" w:cs="Times New Roman"/>
          <w:sz w:val="24"/>
          <w:szCs w:val="24"/>
        </w:rPr>
        <w:t xml:space="preserve"> listed the six elements of a tragedy—plot, character, dictio</w:t>
      </w:r>
      <w:r>
        <w:rPr>
          <w:rFonts w:ascii="Times New Roman" w:hAnsi="Times New Roman" w:cs="Times New Roman"/>
          <w:sz w:val="24"/>
          <w:szCs w:val="24"/>
        </w:rPr>
        <w:t xml:space="preserve">n, thought, spectacle, and song - </w:t>
      </w:r>
      <w:r w:rsidRPr="00543361">
        <w:rPr>
          <w:rFonts w:ascii="Times New Roman" w:hAnsi="Times New Roman" w:cs="Times New Roman"/>
          <w:sz w:val="24"/>
          <w:szCs w:val="24"/>
        </w:rPr>
        <w:t>that define its excellence in the Greek or Western theories of drama. These six components are now recognised as the six components of drama.</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We cannot discover any explicit reference of the fundamental components of theatre in Sanskrit dramaturgy. In his </w:t>
      </w:r>
      <w:r w:rsidRPr="00543361">
        <w:rPr>
          <w:rFonts w:ascii="Times New Roman" w:hAnsi="Times New Roman" w:cs="Times New Roman"/>
          <w:i/>
          <w:iCs/>
          <w:sz w:val="24"/>
          <w:szCs w:val="24"/>
        </w:rPr>
        <w:t>Dasarūpaka</w:t>
      </w:r>
      <w:r w:rsidRPr="00543361">
        <w:rPr>
          <w:rFonts w:ascii="Times New Roman" w:hAnsi="Times New Roman" w:cs="Times New Roman"/>
          <w:sz w:val="24"/>
          <w:szCs w:val="24"/>
        </w:rPr>
        <w:t>, Dhanañjaya</w:t>
      </w:r>
      <w:r w:rsidRPr="00543361">
        <w:rPr>
          <w:rFonts w:ascii="Times New Roman" w:hAnsi="Times New Roman" w:cs="Times New Roman"/>
          <w:b/>
          <w:bCs/>
          <w:sz w:val="24"/>
          <w:szCs w:val="24"/>
          <w:vertAlign w:val="superscript"/>
        </w:rPr>
        <w:t>2</w:t>
      </w:r>
      <w:r w:rsidRPr="00543361">
        <w:rPr>
          <w:rFonts w:ascii="Times New Roman" w:hAnsi="Times New Roman" w:cs="Times New Roman"/>
          <w:sz w:val="24"/>
          <w:szCs w:val="24"/>
        </w:rPr>
        <w:t xml:space="preserve"> lists three elements - </w:t>
      </w:r>
      <w:r w:rsidRPr="00543361">
        <w:rPr>
          <w:rFonts w:ascii="Times New Roman" w:hAnsi="Times New Roman" w:cs="Times New Roman"/>
          <w:i/>
          <w:iCs/>
          <w:sz w:val="24"/>
          <w:szCs w:val="24"/>
        </w:rPr>
        <w:t>Vastu, Netā</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Rasa</w:t>
      </w:r>
      <w:r>
        <w:rPr>
          <w:rFonts w:ascii="Times New Roman" w:hAnsi="Times New Roman" w:cs="Times New Roman"/>
          <w:sz w:val="24"/>
          <w:szCs w:val="24"/>
        </w:rPr>
        <w:t xml:space="preserve"> - </w:t>
      </w:r>
      <w:r w:rsidRPr="00543361">
        <w:rPr>
          <w:rFonts w:ascii="Times New Roman" w:hAnsi="Times New Roman" w:cs="Times New Roman"/>
          <w:sz w:val="24"/>
          <w:szCs w:val="24"/>
        </w:rPr>
        <w:t>that set one type of drama apart from another. It was agreed that these three components were necessary for a play. Regarding the components of drama, neither Western thought nor Sanskrit theory offers an agreement. The aspects of a drama are generally agreed to include the story, characters, dialogue, moral or message, and stage direction.</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Even if the fundamental components of theatre aren’t listed in Sanskrit dramaturgy texts, we may nonetheless deduce them from practical plays and the writings of Dhanañjaya and Bharata.</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Drama must be portrayed on stage, which is the first thing to be aware of. It is distinct from other genres of poetry because it is visible</w:t>
      </w:r>
      <w:r w:rsidRPr="00543361">
        <w:rPr>
          <w:rFonts w:ascii="Times New Roman" w:hAnsi="Times New Roman" w:cs="Times New Roman"/>
          <w:b/>
          <w:bCs/>
          <w:sz w:val="24"/>
          <w:szCs w:val="24"/>
          <w:vertAlign w:val="superscript"/>
        </w:rPr>
        <w:t>3</w:t>
      </w:r>
      <w:r w:rsidRPr="00543361">
        <w:rPr>
          <w:rFonts w:ascii="Times New Roman" w:hAnsi="Times New Roman" w:cs="Times New Roman"/>
          <w:sz w:val="24"/>
          <w:szCs w:val="24"/>
        </w:rPr>
        <w:t xml:space="preserve">. Both Bharata and Dhanañjaya have emphasised this point, with </w:t>
      </w:r>
      <w:r w:rsidRPr="00543361">
        <w:rPr>
          <w:rFonts w:ascii="Times New Roman" w:hAnsi="Times New Roman" w:cs="Times New Roman"/>
          <w:sz w:val="24"/>
          <w:szCs w:val="24"/>
        </w:rPr>
        <w:lastRenderedPageBreak/>
        <w:t xml:space="preserve">Bharata writing, ‘we seek that form of entertainment which would be seen and aural both’. As Dhanañjaya put it, ‘It is called </w:t>
      </w:r>
      <w:r w:rsidRPr="00543361">
        <w:rPr>
          <w:rFonts w:ascii="Times New Roman" w:hAnsi="Times New Roman" w:cs="Times New Roman"/>
          <w:i/>
          <w:iCs/>
          <w:sz w:val="24"/>
          <w:szCs w:val="24"/>
        </w:rPr>
        <w:t>Rūpa</w:t>
      </w:r>
      <w:r w:rsidRPr="00543361">
        <w:rPr>
          <w:rFonts w:ascii="Times New Roman" w:hAnsi="Times New Roman" w:cs="Times New Roman"/>
          <w:sz w:val="24"/>
          <w:szCs w:val="24"/>
        </w:rPr>
        <w:t xml:space="preserve"> because it is seen.’</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The inclusion of an entertaining aspect in drama is the second factor that has to be emphasised.</w:t>
      </w:r>
      <w:r w:rsidRPr="00543361">
        <w:rPr>
          <w:rFonts w:ascii="Times New Roman" w:hAnsi="Times New Roman" w:cs="Times New Roman"/>
          <w:b/>
          <w:bCs/>
          <w:sz w:val="24"/>
          <w:szCs w:val="24"/>
          <w:vertAlign w:val="superscript"/>
        </w:rPr>
        <w:t>4</w:t>
      </w:r>
      <w:r w:rsidRPr="00543361">
        <w:rPr>
          <w:rFonts w:ascii="Times New Roman" w:hAnsi="Times New Roman" w:cs="Times New Roman"/>
          <w:sz w:val="24"/>
          <w:szCs w:val="24"/>
        </w:rPr>
        <w:t xml:space="preserve"> Its primary goal is to satisfy, as both Bharata and Dhanañjaya attest to. It is evident that all plays, be they realistic, humorous, spooky, or serious, amuse us. Every playwright has taken the audience’s pleasure into mind.</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Now, let us consider </w:t>
      </w:r>
      <w:r w:rsidRPr="00543361">
        <w:rPr>
          <w:rFonts w:ascii="Times New Roman" w:hAnsi="Times New Roman" w:cs="Times New Roman"/>
          <w:i/>
          <w:iCs/>
          <w:sz w:val="24"/>
          <w:szCs w:val="24"/>
        </w:rPr>
        <w:t>Nāndī</w:t>
      </w:r>
      <w:r w:rsidRPr="00543361">
        <w:rPr>
          <w:rFonts w:ascii="Times New Roman" w:hAnsi="Times New Roman" w:cs="Times New Roman"/>
          <w:sz w:val="24"/>
          <w:szCs w:val="24"/>
        </w:rPr>
        <w:t xml:space="preserve"> to be the first fundamental component of Sanskrit theatre, as no Sanskrit play starts without a prayer to the gods and an invocation for their favours. Alternatively, we could claim that practically every play opens with some sort of invocation to the gods. The remark made by Bharata</w:t>
      </w:r>
      <w:r w:rsidRPr="00543361">
        <w:rPr>
          <w:rFonts w:ascii="Times New Roman" w:hAnsi="Times New Roman" w:cs="Times New Roman"/>
          <w:b/>
          <w:bCs/>
          <w:sz w:val="24"/>
          <w:szCs w:val="24"/>
          <w:vertAlign w:val="superscript"/>
        </w:rPr>
        <w:t>5</w:t>
      </w:r>
      <w:r w:rsidRPr="00543361">
        <w:rPr>
          <w:rFonts w:ascii="Times New Roman" w:hAnsi="Times New Roman" w:cs="Times New Roman"/>
          <w:sz w:val="24"/>
          <w:szCs w:val="24"/>
        </w:rPr>
        <w:t xml:space="preserve">, “First, I have made </w:t>
      </w:r>
      <w:r w:rsidRPr="00543361">
        <w:rPr>
          <w:rFonts w:ascii="Times New Roman" w:hAnsi="Times New Roman" w:cs="Times New Roman"/>
          <w:i/>
          <w:iCs/>
          <w:sz w:val="24"/>
          <w:szCs w:val="24"/>
        </w:rPr>
        <w:t>Nāndī</w:t>
      </w:r>
      <w:r w:rsidRPr="00543361">
        <w:rPr>
          <w:rFonts w:ascii="Times New Roman" w:hAnsi="Times New Roman" w:cs="Times New Roman"/>
          <w:sz w:val="24"/>
          <w:szCs w:val="24"/>
        </w:rPr>
        <w:t xml:space="preserve"> consisting of words of blessings, having eight </w:t>
      </w:r>
      <w:r w:rsidRPr="00543361">
        <w:rPr>
          <w:rFonts w:ascii="Times New Roman" w:hAnsi="Times New Roman" w:cs="Times New Roman"/>
          <w:i/>
          <w:iCs/>
          <w:sz w:val="24"/>
          <w:szCs w:val="24"/>
        </w:rPr>
        <w:t>padas</w:t>
      </w:r>
      <w:r w:rsidRPr="00543361">
        <w:rPr>
          <w:rFonts w:ascii="Times New Roman" w:hAnsi="Times New Roman" w:cs="Times New Roman"/>
          <w:sz w:val="24"/>
          <w:szCs w:val="24"/>
        </w:rPr>
        <w:t xml:space="preserve">,” confirms it as well. The reason </w:t>
      </w:r>
      <w:r w:rsidRPr="00543361">
        <w:rPr>
          <w:rFonts w:ascii="Times New Roman" w:hAnsi="Times New Roman" w:cs="Times New Roman"/>
          <w:i/>
          <w:iCs/>
          <w:sz w:val="24"/>
          <w:szCs w:val="24"/>
        </w:rPr>
        <w:t>Nāndī</w:t>
      </w:r>
      <w:r w:rsidRPr="00543361">
        <w:rPr>
          <w:rFonts w:ascii="Times New Roman" w:hAnsi="Times New Roman" w:cs="Times New Roman"/>
          <w:sz w:val="24"/>
          <w:szCs w:val="24"/>
        </w:rPr>
        <w:t xml:space="preserve">, or benediction, gets its name is that it has to have the consent of monarchs, Brahmins, and gods at all times. It is composed of eight or twelve </w:t>
      </w:r>
      <w:r w:rsidRPr="00543361">
        <w:rPr>
          <w:rFonts w:ascii="Times New Roman" w:hAnsi="Times New Roman" w:cs="Times New Roman"/>
          <w:i/>
          <w:iCs/>
          <w:sz w:val="24"/>
          <w:szCs w:val="24"/>
        </w:rPr>
        <w:t>padas</w:t>
      </w:r>
      <w:r w:rsidRPr="00543361">
        <w:rPr>
          <w:rFonts w:ascii="Times New Roman" w:hAnsi="Times New Roman" w:cs="Times New Roman"/>
          <w:sz w:val="24"/>
          <w:szCs w:val="24"/>
        </w:rPr>
        <w:t xml:space="preserve"> and should be spoken in a medium tone.</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We might address the introduction as the second crucial component. Almost all plays include an introduction, which can be either extremely short or very long; before the play’s real subject matter begins. Either the poet or the </w:t>
      </w:r>
      <w:r w:rsidRPr="00543361">
        <w:rPr>
          <w:rFonts w:ascii="Times New Roman" w:hAnsi="Times New Roman" w:cs="Times New Roman"/>
          <w:i/>
          <w:iCs/>
          <w:sz w:val="24"/>
          <w:szCs w:val="24"/>
        </w:rPr>
        <w:t>Sūtradhāra</w:t>
      </w:r>
      <w:r w:rsidRPr="00543361">
        <w:rPr>
          <w:rFonts w:ascii="Times New Roman" w:hAnsi="Times New Roman" w:cs="Times New Roman"/>
          <w:sz w:val="24"/>
          <w:szCs w:val="24"/>
        </w:rPr>
        <w:t xml:space="preserve"> may have written it. An overview of the poet and his work is provided in the introduction, and the subject matter is symbolically hinted at by using the </w:t>
      </w:r>
      <w:r w:rsidRPr="00543361">
        <w:rPr>
          <w:rFonts w:ascii="Times New Roman" w:hAnsi="Times New Roman" w:cs="Times New Roman"/>
          <w:i/>
          <w:iCs/>
          <w:sz w:val="24"/>
          <w:szCs w:val="24"/>
        </w:rPr>
        <w:t>Aṅgas</w:t>
      </w:r>
      <w:r w:rsidRPr="00543361">
        <w:rPr>
          <w:rFonts w:ascii="Times New Roman" w:hAnsi="Times New Roman" w:cs="Times New Roman"/>
          <w:sz w:val="24"/>
          <w:szCs w:val="24"/>
        </w:rPr>
        <w:t xml:space="preserve"> of </w:t>
      </w:r>
      <w:r w:rsidRPr="00543361">
        <w:rPr>
          <w:rFonts w:ascii="Times New Roman" w:hAnsi="Times New Roman" w:cs="Times New Roman"/>
          <w:i/>
          <w:iCs/>
          <w:sz w:val="24"/>
          <w:szCs w:val="24"/>
        </w:rPr>
        <w:t>Vīthī</w:t>
      </w:r>
      <w:r w:rsidRPr="00543361">
        <w:rPr>
          <w:rFonts w:ascii="Times New Roman" w:hAnsi="Times New Roman" w:cs="Times New Roman"/>
          <w:sz w:val="24"/>
          <w:szCs w:val="24"/>
        </w:rPr>
        <w:t xml:space="preserve"> or the actors’ conversation. The audience’s curiosity is piqued at the introduction. When talking about </w:t>
      </w:r>
      <w:r w:rsidRPr="00543361">
        <w:rPr>
          <w:rFonts w:ascii="Times New Roman" w:hAnsi="Times New Roman" w:cs="Times New Roman"/>
          <w:i/>
          <w:iCs/>
          <w:sz w:val="24"/>
          <w:szCs w:val="24"/>
        </w:rPr>
        <w:t>Pūrvaraṅga</w:t>
      </w:r>
      <w:r w:rsidRPr="00543361">
        <w:rPr>
          <w:rFonts w:ascii="Times New Roman" w:hAnsi="Times New Roman" w:cs="Times New Roman"/>
          <w:sz w:val="24"/>
          <w:szCs w:val="24"/>
        </w:rPr>
        <w:t>, Bharata introduces the topic with complex guidelines.As per the perspectives</w:t>
      </w:r>
      <w:r w:rsidRPr="00543361">
        <w:rPr>
          <w:rFonts w:ascii="Times New Roman" w:hAnsi="Times New Roman" w:cs="Times New Roman"/>
          <w:b/>
          <w:bCs/>
          <w:sz w:val="24"/>
          <w:szCs w:val="24"/>
          <w:vertAlign w:val="superscript"/>
        </w:rPr>
        <w:t>6</w:t>
      </w:r>
      <w:r w:rsidRPr="00543361">
        <w:rPr>
          <w:rFonts w:ascii="Times New Roman" w:hAnsi="Times New Roman" w:cs="Times New Roman"/>
          <w:sz w:val="24"/>
          <w:szCs w:val="24"/>
        </w:rPr>
        <w:t xml:space="preserve"> of Bharata and Dhanañjaya, following the completion of </w:t>
      </w:r>
      <w:r w:rsidRPr="00543361">
        <w:rPr>
          <w:rFonts w:ascii="Times New Roman" w:hAnsi="Times New Roman" w:cs="Times New Roman"/>
          <w:i/>
          <w:iCs/>
          <w:sz w:val="24"/>
          <w:szCs w:val="24"/>
        </w:rPr>
        <w:t>Pūrvaraṅga’s</w:t>
      </w:r>
      <w:r w:rsidRPr="00543361">
        <w:rPr>
          <w:rFonts w:ascii="Times New Roman" w:hAnsi="Times New Roman" w:cs="Times New Roman"/>
          <w:sz w:val="24"/>
          <w:szCs w:val="24"/>
        </w:rPr>
        <w:t xml:space="preserve"> rites, an additional actor, dressed similarly to </w:t>
      </w:r>
      <w:r w:rsidRPr="00543361">
        <w:rPr>
          <w:rFonts w:ascii="Times New Roman" w:hAnsi="Times New Roman" w:cs="Times New Roman"/>
          <w:i/>
          <w:iCs/>
          <w:sz w:val="24"/>
          <w:szCs w:val="24"/>
        </w:rPr>
        <w:t>Sūtradhāra</w:t>
      </w:r>
      <w:r w:rsidRPr="00543361">
        <w:rPr>
          <w:rFonts w:ascii="Times New Roman" w:hAnsi="Times New Roman" w:cs="Times New Roman"/>
          <w:sz w:val="24"/>
          <w:szCs w:val="24"/>
        </w:rPr>
        <w:t>, joins the stage and introduces himself appropriately to set the scene for the play in question. He can take on the form of a mortal, divine, or both, depending on the subject matter of the play. He charms the audience with his beautifully worded stanzas before endearing the poet and his creation and hinting at the topic at hand in a few different ways before leaving to introduce the play. This is true for plays in general as well as Sanskrit dramas. Prologues can also be found in Western plays.</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We may interpret the third crucial component as the general division of the subject matter of Sanskrit tragedies into two categories: </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(a) To have a stage presence.</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(b) To be made clear. </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It is not feasible to cover every topic on stage. Every play has a section of the tale that must be understood in order to understand the rest of the play. It is not feasible to depict every episode on stage since some have occurred in the past or in far-off places. There are also other acts that are necessary but not good enough to perform on stage. Different gadgets indicate all of this stuff.The term </w:t>
      </w:r>
      <w:r w:rsidRPr="00543361">
        <w:rPr>
          <w:rFonts w:ascii="Times New Roman" w:hAnsi="Times New Roman" w:cs="Times New Roman"/>
          <w:i/>
          <w:iCs/>
          <w:sz w:val="24"/>
          <w:szCs w:val="24"/>
        </w:rPr>
        <w:t>Arthopakṣepaka</w:t>
      </w:r>
      <w:r w:rsidRPr="00543361">
        <w:rPr>
          <w:rFonts w:ascii="Times New Roman" w:hAnsi="Times New Roman" w:cs="Times New Roman"/>
          <w:b/>
          <w:bCs/>
          <w:i/>
          <w:iCs/>
          <w:sz w:val="24"/>
          <w:szCs w:val="24"/>
          <w:vertAlign w:val="superscript"/>
        </w:rPr>
        <w:t>7</w:t>
      </w:r>
      <w:r w:rsidRPr="00543361">
        <w:rPr>
          <w:rFonts w:ascii="Times New Roman" w:hAnsi="Times New Roman" w:cs="Times New Roman"/>
          <w:sz w:val="24"/>
          <w:szCs w:val="24"/>
        </w:rPr>
        <w:t xml:space="preserve"> in Sanskrit dramaturgy refers to all of this superfluous material. Five types of </w:t>
      </w:r>
      <w:r w:rsidRPr="00543361">
        <w:rPr>
          <w:rFonts w:ascii="Times New Roman" w:hAnsi="Times New Roman" w:cs="Times New Roman"/>
          <w:i/>
          <w:iCs/>
          <w:sz w:val="24"/>
          <w:szCs w:val="24"/>
        </w:rPr>
        <w:t>Arthopakṣepakas</w:t>
      </w:r>
      <w:r w:rsidRPr="00543361">
        <w:rPr>
          <w:rFonts w:ascii="Times New Roman" w:hAnsi="Times New Roman" w:cs="Times New Roman"/>
          <w:sz w:val="24"/>
          <w:szCs w:val="24"/>
        </w:rPr>
        <w:t xml:space="preserve">, or </w:t>
      </w:r>
      <w:r w:rsidRPr="00543361">
        <w:rPr>
          <w:rFonts w:ascii="Times New Roman" w:hAnsi="Times New Roman" w:cs="Times New Roman"/>
          <w:i/>
          <w:iCs/>
          <w:sz w:val="24"/>
          <w:szCs w:val="24"/>
        </w:rPr>
        <w:t>Viṣkambhakas</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Praveśakas</w:t>
      </w:r>
      <w:r w:rsidRPr="00543361">
        <w:rPr>
          <w:rFonts w:ascii="Times New Roman" w:hAnsi="Times New Roman" w:cs="Times New Roman"/>
          <w:sz w:val="24"/>
          <w:szCs w:val="24"/>
        </w:rPr>
        <w:t>, are employed to designate the topic. Both Bharata and Dhanañjaya have provided guidelines about the subject to be indicated</w:t>
      </w:r>
      <w:r w:rsidRPr="00543361">
        <w:rPr>
          <w:rFonts w:ascii="Times New Roman" w:hAnsi="Times New Roman" w:cs="Times New Roman"/>
          <w:b/>
          <w:bCs/>
          <w:sz w:val="24"/>
          <w:szCs w:val="24"/>
          <w:vertAlign w:val="superscript"/>
        </w:rPr>
        <w:t>8</w:t>
      </w:r>
      <w:r w:rsidRPr="00543361">
        <w:rPr>
          <w:rFonts w:ascii="Times New Roman" w:hAnsi="Times New Roman" w:cs="Times New Roman"/>
          <w:sz w:val="24"/>
          <w:szCs w:val="24"/>
        </w:rPr>
        <w:t xml:space="preserve"> as well as methods for doing so. The most important thing to know about this is that Sanskrit plays never depict the hero’s death</w:t>
      </w:r>
      <w:r w:rsidRPr="00543361">
        <w:rPr>
          <w:rFonts w:ascii="Times New Roman" w:hAnsi="Times New Roman" w:cs="Times New Roman"/>
          <w:b/>
          <w:bCs/>
          <w:sz w:val="24"/>
          <w:szCs w:val="24"/>
          <w:vertAlign w:val="superscript"/>
        </w:rPr>
        <w:t>9</w:t>
      </w:r>
      <w:r w:rsidRPr="00543361">
        <w:rPr>
          <w:rFonts w:ascii="Times New Roman" w:hAnsi="Times New Roman" w:cs="Times New Roman"/>
          <w:sz w:val="24"/>
          <w:szCs w:val="24"/>
        </w:rPr>
        <w:t>. In addition to Sanskrit plays, methods were used in Western drama to signify the subject.</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Acts represented the division of the subject to be directly depicted.</w:t>
      </w:r>
      <w:r w:rsidRPr="00543361">
        <w:rPr>
          <w:rFonts w:ascii="Times New Roman" w:hAnsi="Times New Roman" w:cs="Times New Roman"/>
          <w:b/>
          <w:bCs/>
          <w:sz w:val="24"/>
          <w:szCs w:val="24"/>
          <w:vertAlign w:val="superscript"/>
        </w:rPr>
        <w:t>10</w:t>
      </w:r>
      <w:r w:rsidRPr="00543361">
        <w:rPr>
          <w:rFonts w:ascii="Times New Roman" w:hAnsi="Times New Roman" w:cs="Times New Roman"/>
          <w:sz w:val="24"/>
          <w:szCs w:val="24"/>
        </w:rPr>
        <w:t xml:space="preserve"> Bharata and Dhanañjaya have indicated that ‘whatever was intriguing, leading to feeling, including Hero and his activities, or individuals associated to him, sweet, and possessing </w:t>
      </w:r>
      <w:r w:rsidRPr="00543361">
        <w:rPr>
          <w:rFonts w:ascii="Times New Roman" w:hAnsi="Times New Roman" w:cs="Times New Roman"/>
          <w:i/>
          <w:iCs/>
          <w:sz w:val="24"/>
          <w:szCs w:val="24"/>
        </w:rPr>
        <w:t>Bīja</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Bindu</w:t>
      </w:r>
      <w:r w:rsidRPr="00543361">
        <w:rPr>
          <w:rFonts w:ascii="Times New Roman" w:hAnsi="Times New Roman" w:cs="Times New Roman"/>
          <w:sz w:val="24"/>
          <w:szCs w:val="24"/>
        </w:rPr>
        <w:t xml:space="preserve">, was displayed into Acts’. We also see this in plays. At the conclusion of the Act, every character made their escape. Acts and scenes are the divisions </w:t>
      </w:r>
      <w:r w:rsidRPr="00543361">
        <w:rPr>
          <w:rFonts w:ascii="Times New Roman" w:hAnsi="Times New Roman" w:cs="Times New Roman"/>
          <w:sz w:val="24"/>
          <w:szCs w:val="24"/>
        </w:rPr>
        <w:lastRenderedPageBreak/>
        <w:t>used in English plays, and the characters leave at the conclusion of each act.</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The storyline or subject matter is the second most important component, without which no play can be created. It was Aristotle’s first priority. It was considered as the drama’s body in Sanskrit as well. Additionally, the narrative has three crucial components that are necessary for the drama to be complete. </w:t>
      </w:r>
      <w:r w:rsidRPr="00543361">
        <w:rPr>
          <w:rFonts w:ascii="Times New Roman" w:hAnsi="Times New Roman" w:cs="Times New Roman"/>
          <w:i/>
          <w:iCs/>
          <w:sz w:val="24"/>
          <w:szCs w:val="24"/>
        </w:rPr>
        <w:t>Avasthās</w:t>
      </w:r>
      <w:r w:rsidRPr="00543361">
        <w:rPr>
          <w:rFonts w:ascii="Times New Roman" w:hAnsi="Times New Roman" w:cs="Times New Roman"/>
          <w:b/>
          <w:bCs/>
          <w:i/>
          <w:iCs/>
          <w:sz w:val="24"/>
          <w:szCs w:val="24"/>
          <w:vertAlign w:val="superscript"/>
        </w:rPr>
        <w:t>11</w:t>
      </w:r>
      <w:r w:rsidRPr="00543361">
        <w:rPr>
          <w:rFonts w:ascii="Times New Roman" w:hAnsi="Times New Roman" w:cs="Times New Roman"/>
          <w:sz w:val="24"/>
          <w:szCs w:val="24"/>
        </w:rPr>
        <w:t xml:space="preserve"> are highly important in a drama; all actions up to the achievement of the ultimate goal must follow these five stages in the sequence described, from Bharata’s and Dhanañjaya’s points of view. There are five </w:t>
      </w:r>
      <w:r w:rsidRPr="00543361">
        <w:rPr>
          <w:rFonts w:ascii="Times New Roman" w:hAnsi="Times New Roman" w:cs="Times New Roman"/>
          <w:i/>
          <w:iCs/>
          <w:sz w:val="24"/>
          <w:szCs w:val="24"/>
        </w:rPr>
        <w:t>Avasthās</w:t>
      </w:r>
      <w:r w:rsidRPr="00543361">
        <w:rPr>
          <w:rFonts w:ascii="Times New Roman" w:hAnsi="Times New Roman" w:cs="Times New Roman"/>
          <w:sz w:val="24"/>
          <w:szCs w:val="24"/>
        </w:rPr>
        <w:t xml:space="preserve">: the </w:t>
      </w:r>
      <w:r w:rsidRPr="00543361">
        <w:rPr>
          <w:rFonts w:ascii="Times New Roman" w:hAnsi="Times New Roman" w:cs="Times New Roman"/>
          <w:i/>
          <w:iCs/>
          <w:sz w:val="24"/>
          <w:szCs w:val="24"/>
        </w:rPr>
        <w:t>Phala’s</w:t>
      </w:r>
      <w:r w:rsidRPr="00543361">
        <w:rPr>
          <w:rFonts w:ascii="Times New Roman" w:hAnsi="Times New Roman" w:cs="Times New Roman"/>
          <w:sz w:val="24"/>
          <w:szCs w:val="24"/>
        </w:rPr>
        <w:t xml:space="preserve"> achievement, beginning, effort, possibility of attainment, and certainty of accomplishment. Not all of the </w:t>
      </w:r>
      <w:r w:rsidRPr="00543361">
        <w:rPr>
          <w:rFonts w:ascii="Times New Roman" w:hAnsi="Times New Roman" w:cs="Times New Roman"/>
          <w:i/>
          <w:iCs/>
          <w:sz w:val="24"/>
          <w:szCs w:val="24"/>
        </w:rPr>
        <w:t>avasthās</w:t>
      </w:r>
      <w:r w:rsidRPr="00543361">
        <w:rPr>
          <w:rFonts w:ascii="Times New Roman" w:hAnsi="Times New Roman" w:cs="Times New Roman"/>
          <w:sz w:val="24"/>
          <w:szCs w:val="24"/>
        </w:rPr>
        <w:t xml:space="preserve"> can be found in short plays. For instance, not all of the five </w:t>
      </w:r>
      <w:r w:rsidRPr="00543361">
        <w:rPr>
          <w:rFonts w:ascii="Times New Roman" w:hAnsi="Times New Roman" w:cs="Times New Roman"/>
          <w:i/>
          <w:iCs/>
          <w:sz w:val="24"/>
          <w:szCs w:val="24"/>
        </w:rPr>
        <w:t>avasthās</w:t>
      </w:r>
      <w:r w:rsidRPr="00543361">
        <w:rPr>
          <w:rFonts w:ascii="Times New Roman" w:hAnsi="Times New Roman" w:cs="Times New Roman"/>
          <w:sz w:val="24"/>
          <w:szCs w:val="24"/>
        </w:rPr>
        <w:t xml:space="preserve"> can be found in Bhāsa’s one-act dramas, such as </w:t>
      </w:r>
      <w:r w:rsidRPr="00543361">
        <w:rPr>
          <w:rFonts w:ascii="Times New Roman" w:hAnsi="Times New Roman" w:cs="Times New Roman"/>
          <w:i/>
          <w:iCs/>
          <w:sz w:val="24"/>
          <w:szCs w:val="24"/>
        </w:rPr>
        <w:t>Ūrubhaṅga</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Dūtavākyam</w:t>
      </w:r>
      <w:r w:rsidRPr="00543361">
        <w:rPr>
          <w:rFonts w:ascii="Times New Roman" w:hAnsi="Times New Roman" w:cs="Times New Roman"/>
          <w:sz w:val="24"/>
          <w:szCs w:val="24"/>
        </w:rPr>
        <w:t>. However, Bhāsa has not adhered to Bharata to the letter.</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i/>
          <w:iCs/>
          <w:sz w:val="24"/>
          <w:szCs w:val="24"/>
        </w:rPr>
        <w:t>Arthaprakṛtis</w:t>
      </w:r>
      <w:r w:rsidRPr="00543361">
        <w:rPr>
          <w:rFonts w:ascii="Times New Roman" w:hAnsi="Times New Roman" w:cs="Times New Roman"/>
          <w:sz w:val="24"/>
          <w:szCs w:val="24"/>
        </w:rPr>
        <w:t xml:space="preserve"> is another crucial component of the drama. Even though it is claimed that they number five, not every one of them may appear in a play. However, the </w:t>
      </w:r>
      <w:r w:rsidRPr="00543361">
        <w:rPr>
          <w:rFonts w:ascii="Times New Roman" w:hAnsi="Times New Roman" w:cs="Times New Roman"/>
          <w:i/>
          <w:iCs/>
          <w:sz w:val="24"/>
          <w:szCs w:val="24"/>
        </w:rPr>
        <w:t>Arthaprakṛtis</w:t>
      </w:r>
      <w:r w:rsidRPr="00543361">
        <w:rPr>
          <w:rFonts w:ascii="Times New Roman" w:hAnsi="Times New Roman" w:cs="Times New Roman"/>
          <w:sz w:val="24"/>
          <w:szCs w:val="24"/>
        </w:rPr>
        <w:t xml:space="preserve"> will indeed be present. Bharata and Dhanañjaya mentioned the following Arthaprakṛtis</w:t>
      </w:r>
      <w:r w:rsidRPr="00543361">
        <w:rPr>
          <w:rFonts w:ascii="Times New Roman" w:hAnsi="Times New Roman" w:cs="Times New Roman"/>
          <w:b/>
          <w:bCs/>
          <w:sz w:val="24"/>
          <w:szCs w:val="24"/>
          <w:vertAlign w:val="superscript"/>
        </w:rPr>
        <w:t>12</w:t>
      </w:r>
      <w:r w:rsidRPr="00543361">
        <w:rPr>
          <w:rFonts w:ascii="Times New Roman" w:hAnsi="Times New Roman" w:cs="Times New Roman"/>
          <w:sz w:val="24"/>
          <w:szCs w:val="24"/>
        </w:rPr>
        <w:t xml:space="preserve">: </w:t>
      </w:r>
      <w:r w:rsidRPr="00543361">
        <w:rPr>
          <w:rFonts w:ascii="Times New Roman" w:hAnsi="Times New Roman" w:cs="Times New Roman"/>
          <w:i/>
          <w:iCs/>
          <w:sz w:val="24"/>
          <w:szCs w:val="24"/>
        </w:rPr>
        <w:t>Bīja</w:t>
      </w:r>
      <w:r w:rsidRPr="00543361">
        <w:rPr>
          <w:rFonts w:ascii="Times New Roman" w:hAnsi="Times New Roman" w:cs="Times New Roman"/>
          <w:sz w:val="24"/>
          <w:szCs w:val="24"/>
        </w:rPr>
        <w:t xml:space="preserve">, </w:t>
      </w:r>
      <w:r w:rsidRPr="00543361">
        <w:rPr>
          <w:rFonts w:ascii="Times New Roman" w:hAnsi="Times New Roman" w:cs="Times New Roman"/>
          <w:i/>
          <w:iCs/>
          <w:sz w:val="24"/>
          <w:szCs w:val="24"/>
        </w:rPr>
        <w:t>Bindu, Patākā, Prakarī</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Kārya.Patākā</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Prakarī</w:t>
      </w:r>
      <w:r w:rsidRPr="00543361">
        <w:rPr>
          <w:rFonts w:ascii="Times New Roman" w:hAnsi="Times New Roman" w:cs="Times New Roman"/>
          <w:sz w:val="24"/>
          <w:szCs w:val="24"/>
        </w:rPr>
        <w:t xml:space="preserve"> might not appear in every play, but </w:t>
      </w:r>
      <w:r w:rsidRPr="00543361">
        <w:rPr>
          <w:rFonts w:ascii="Times New Roman" w:hAnsi="Times New Roman" w:cs="Times New Roman"/>
          <w:i/>
          <w:iCs/>
          <w:sz w:val="24"/>
          <w:szCs w:val="24"/>
        </w:rPr>
        <w:t>Bīja</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Kārya</w:t>
      </w:r>
      <w:r w:rsidRPr="00543361">
        <w:rPr>
          <w:rFonts w:ascii="Times New Roman" w:hAnsi="Times New Roman" w:cs="Times New Roman"/>
          <w:sz w:val="24"/>
          <w:szCs w:val="24"/>
        </w:rPr>
        <w:t xml:space="preserve"> are almost always present. The ways by which the </w:t>
      </w:r>
      <w:r w:rsidRPr="00543361">
        <w:rPr>
          <w:rFonts w:ascii="Times New Roman" w:hAnsi="Times New Roman" w:cs="Times New Roman"/>
          <w:i/>
          <w:iCs/>
          <w:sz w:val="24"/>
          <w:szCs w:val="24"/>
        </w:rPr>
        <w:t>Phala’s</w:t>
      </w:r>
      <w:r w:rsidRPr="00543361">
        <w:rPr>
          <w:rFonts w:ascii="Times New Roman" w:hAnsi="Times New Roman" w:cs="Times New Roman"/>
          <w:sz w:val="24"/>
          <w:szCs w:val="24"/>
        </w:rPr>
        <w:t xml:space="preserve"> aim is realised are called </w:t>
      </w:r>
      <w:r w:rsidRPr="00543361">
        <w:rPr>
          <w:rFonts w:ascii="Times New Roman" w:hAnsi="Times New Roman" w:cs="Times New Roman"/>
          <w:i/>
          <w:iCs/>
          <w:sz w:val="24"/>
          <w:szCs w:val="24"/>
        </w:rPr>
        <w:t>arthaprakṛtis</w:t>
      </w:r>
      <w:r w:rsidRPr="00543361">
        <w:rPr>
          <w:rFonts w:ascii="Times New Roman" w:hAnsi="Times New Roman" w:cs="Times New Roman"/>
          <w:sz w:val="24"/>
          <w:szCs w:val="24"/>
        </w:rPr>
        <w:t>.</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i/>
          <w:iCs/>
          <w:sz w:val="24"/>
          <w:szCs w:val="24"/>
        </w:rPr>
        <w:t>Sandhis</w:t>
      </w:r>
      <w:r w:rsidRPr="00543361">
        <w:rPr>
          <w:rFonts w:ascii="Times New Roman" w:hAnsi="Times New Roman" w:cs="Times New Roman"/>
          <w:sz w:val="24"/>
          <w:szCs w:val="24"/>
        </w:rPr>
        <w:t xml:space="preserve"> are the third crucial component of the play’s storyline, following these two. </w:t>
      </w:r>
      <w:r w:rsidRPr="00543361">
        <w:rPr>
          <w:rFonts w:ascii="Times New Roman" w:hAnsi="Times New Roman" w:cs="Times New Roman"/>
          <w:i/>
          <w:iCs/>
          <w:sz w:val="24"/>
          <w:szCs w:val="24"/>
        </w:rPr>
        <w:t>Sandhis</w:t>
      </w:r>
      <w:r w:rsidRPr="00543361">
        <w:rPr>
          <w:rFonts w:ascii="Times New Roman" w:hAnsi="Times New Roman" w:cs="Times New Roman"/>
          <w:sz w:val="24"/>
          <w:szCs w:val="24"/>
        </w:rPr>
        <w:t xml:space="preserve"> are the divisions made of a play after its stages. Even though </w:t>
      </w:r>
      <w:r w:rsidRPr="00543361">
        <w:rPr>
          <w:rFonts w:ascii="Times New Roman" w:hAnsi="Times New Roman" w:cs="Times New Roman"/>
          <w:i/>
          <w:iCs/>
          <w:sz w:val="24"/>
          <w:szCs w:val="24"/>
        </w:rPr>
        <w:t>Sandhis</w:t>
      </w:r>
      <w:r w:rsidRPr="00543361">
        <w:rPr>
          <w:rFonts w:ascii="Times New Roman" w:hAnsi="Times New Roman" w:cs="Times New Roman"/>
          <w:b/>
          <w:bCs/>
          <w:iCs/>
          <w:sz w:val="24"/>
          <w:szCs w:val="24"/>
          <w:vertAlign w:val="superscript"/>
        </w:rPr>
        <w:t>13</w:t>
      </w:r>
      <w:r w:rsidRPr="00543361">
        <w:rPr>
          <w:rFonts w:ascii="Times New Roman" w:hAnsi="Times New Roman" w:cs="Times New Roman"/>
          <w:sz w:val="24"/>
          <w:szCs w:val="24"/>
        </w:rPr>
        <w:t xml:space="preserve"> are said to be five, plays could not have all of the entire </w:t>
      </w:r>
      <w:r w:rsidRPr="00543361">
        <w:rPr>
          <w:rFonts w:ascii="Times New Roman" w:hAnsi="Times New Roman" w:cs="Times New Roman"/>
          <w:i/>
          <w:iCs/>
          <w:sz w:val="24"/>
          <w:szCs w:val="24"/>
        </w:rPr>
        <w:t>Sandhis</w:t>
      </w:r>
      <w:r w:rsidRPr="00543361">
        <w:rPr>
          <w:rFonts w:ascii="Times New Roman" w:hAnsi="Times New Roman" w:cs="Times New Roman"/>
          <w:sz w:val="24"/>
          <w:szCs w:val="24"/>
        </w:rPr>
        <w:t xml:space="preserve"> because of the demands of the play. Five </w:t>
      </w:r>
      <w:r w:rsidRPr="00543361">
        <w:rPr>
          <w:rFonts w:ascii="Times New Roman" w:hAnsi="Times New Roman" w:cs="Times New Roman"/>
          <w:i/>
          <w:iCs/>
          <w:sz w:val="24"/>
          <w:szCs w:val="24"/>
        </w:rPr>
        <w:t>Sandhis</w:t>
      </w:r>
      <w:r w:rsidRPr="00543361">
        <w:rPr>
          <w:rFonts w:ascii="Times New Roman" w:hAnsi="Times New Roman" w:cs="Times New Roman"/>
          <w:sz w:val="24"/>
          <w:szCs w:val="24"/>
        </w:rPr>
        <w:t xml:space="preserve"> are listed by Bharata and Dhanajaya: </w:t>
      </w:r>
      <w:r w:rsidRPr="00543361">
        <w:rPr>
          <w:rFonts w:ascii="Times New Roman" w:hAnsi="Times New Roman" w:cs="Times New Roman"/>
          <w:i/>
          <w:iCs/>
          <w:sz w:val="24"/>
          <w:szCs w:val="24"/>
        </w:rPr>
        <w:t>Mukha, Pratimukha, Garbha, Vimara, and Nirvahaṇa</w:t>
      </w:r>
      <w:r w:rsidRPr="00543361">
        <w:rPr>
          <w:rFonts w:ascii="Times New Roman" w:hAnsi="Times New Roman" w:cs="Times New Roman"/>
          <w:sz w:val="24"/>
          <w:szCs w:val="24"/>
        </w:rPr>
        <w:t xml:space="preserve">. You can find </w:t>
      </w:r>
      <w:r w:rsidRPr="00543361">
        <w:rPr>
          <w:rFonts w:ascii="Times New Roman" w:hAnsi="Times New Roman" w:cs="Times New Roman"/>
          <w:i/>
          <w:iCs/>
          <w:sz w:val="24"/>
          <w:szCs w:val="24"/>
        </w:rPr>
        <w:t>Mukha</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Nirvahaṇa</w:t>
      </w:r>
      <w:r w:rsidRPr="00543361">
        <w:rPr>
          <w:rFonts w:ascii="Times New Roman" w:hAnsi="Times New Roman" w:cs="Times New Roman"/>
          <w:sz w:val="24"/>
          <w:szCs w:val="24"/>
        </w:rPr>
        <w:t xml:space="preserve"> in one-act dramas as well. Therefore, a drama would not be complete without these three </w:t>
      </w:r>
      <w:r w:rsidRPr="00543361">
        <w:rPr>
          <w:rFonts w:ascii="Times New Roman" w:hAnsi="Times New Roman" w:cs="Times New Roman"/>
          <w:i/>
          <w:iCs/>
          <w:sz w:val="24"/>
          <w:szCs w:val="24"/>
        </w:rPr>
        <w:t>Avasthās</w:t>
      </w:r>
      <w:r w:rsidRPr="00543361">
        <w:rPr>
          <w:rFonts w:ascii="Times New Roman" w:hAnsi="Times New Roman" w:cs="Times New Roman"/>
          <w:sz w:val="24"/>
          <w:szCs w:val="24"/>
        </w:rPr>
        <w:t xml:space="preserve">, </w:t>
      </w:r>
      <w:r w:rsidRPr="00543361">
        <w:rPr>
          <w:rFonts w:ascii="Times New Roman" w:hAnsi="Times New Roman" w:cs="Times New Roman"/>
          <w:i/>
          <w:iCs/>
          <w:sz w:val="24"/>
          <w:szCs w:val="24"/>
        </w:rPr>
        <w:t>Arthaprakṛtis</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Sandhis</w:t>
      </w:r>
      <w:r w:rsidRPr="00543361">
        <w:rPr>
          <w:rFonts w:ascii="Times New Roman" w:hAnsi="Times New Roman" w:cs="Times New Roman"/>
          <w:sz w:val="24"/>
          <w:szCs w:val="24"/>
        </w:rPr>
        <w:t>, even if their numbers may vary. They are the fundamental components of the story.</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Characterization comes after the story. It is also among a drama’s most crucial components. Characterization is a prerequisite for a plot as the characters are vital to the </w:t>
      </w:r>
      <w:r w:rsidRPr="00543361">
        <w:rPr>
          <w:rFonts w:ascii="Times New Roman" w:hAnsi="Times New Roman" w:cs="Times New Roman"/>
          <w:i/>
          <w:iCs/>
          <w:sz w:val="24"/>
          <w:szCs w:val="24"/>
        </w:rPr>
        <w:t>Vastu</w:t>
      </w:r>
      <w:r w:rsidRPr="00543361">
        <w:rPr>
          <w:rFonts w:ascii="Times New Roman" w:hAnsi="Times New Roman" w:cs="Times New Roman"/>
          <w:sz w:val="24"/>
          <w:szCs w:val="24"/>
        </w:rPr>
        <w:t xml:space="preserve"> tale. Plot is made up of happenings, and as incidents can never happen in a vacuum, characters are created to bring a tale to life. ‘Hero’ in Sanskrit refers to all the characters; it should be interpreted as meaning characterisation. “Hero” refers to the heroine, her helpers, messengers, his helpers, and his entourage. Three</w:t>
      </w:r>
      <w:r w:rsidRPr="00543361">
        <w:rPr>
          <w:rFonts w:ascii="Times New Roman" w:hAnsi="Times New Roman" w:cs="Times New Roman"/>
          <w:b/>
          <w:bCs/>
          <w:sz w:val="24"/>
          <w:szCs w:val="24"/>
          <w:vertAlign w:val="superscript"/>
        </w:rPr>
        <w:t>14</w:t>
      </w:r>
      <w:r w:rsidRPr="00543361">
        <w:rPr>
          <w:rFonts w:ascii="Times New Roman" w:hAnsi="Times New Roman" w:cs="Times New Roman"/>
          <w:sz w:val="24"/>
          <w:szCs w:val="24"/>
        </w:rPr>
        <w:t xml:space="preserve"> different types of characters are thought to exist in Sanskrit, based on the three aspects of human nature: (a) </w:t>
      </w:r>
      <w:r w:rsidRPr="00543361">
        <w:rPr>
          <w:rFonts w:ascii="Times New Roman" w:hAnsi="Times New Roman" w:cs="Times New Roman"/>
          <w:i/>
          <w:iCs/>
          <w:sz w:val="24"/>
          <w:szCs w:val="24"/>
        </w:rPr>
        <w:t>Uttama</w:t>
      </w:r>
      <w:r w:rsidRPr="00543361">
        <w:rPr>
          <w:rFonts w:ascii="Times New Roman" w:hAnsi="Times New Roman" w:cs="Times New Roman"/>
          <w:sz w:val="24"/>
          <w:szCs w:val="24"/>
        </w:rPr>
        <w:t xml:space="preserve">, or best; (b) </w:t>
      </w:r>
      <w:r w:rsidRPr="00543361">
        <w:rPr>
          <w:rFonts w:ascii="Times New Roman" w:hAnsi="Times New Roman" w:cs="Times New Roman"/>
          <w:i/>
          <w:iCs/>
          <w:sz w:val="24"/>
          <w:szCs w:val="24"/>
        </w:rPr>
        <w:t>Madhyama</w:t>
      </w:r>
      <w:r w:rsidRPr="00543361">
        <w:rPr>
          <w:rFonts w:ascii="Times New Roman" w:hAnsi="Times New Roman" w:cs="Times New Roman"/>
          <w:sz w:val="24"/>
          <w:szCs w:val="24"/>
        </w:rPr>
        <w:t xml:space="preserve">, or medium; and (c) </w:t>
      </w:r>
      <w:r w:rsidRPr="00543361">
        <w:rPr>
          <w:rFonts w:ascii="Times New Roman" w:hAnsi="Times New Roman" w:cs="Times New Roman"/>
          <w:i/>
          <w:iCs/>
          <w:sz w:val="24"/>
          <w:szCs w:val="24"/>
        </w:rPr>
        <w:t>Adhama</w:t>
      </w:r>
      <w:r w:rsidRPr="00543361">
        <w:rPr>
          <w:rFonts w:ascii="Times New Roman" w:hAnsi="Times New Roman" w:cs="Times New Roman"/>
          <w:sz w:val="24"/>
          <w:szCs w:val="24"/>
        </w:rPr>
        <w:t xml:space="preserve">, or low. </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ab/>
        <w:t>Characters in Sanskrit theatre come in a wide range. For Dhanañjaya, the play’s “</w:t>
      </w:r>
      <w:r w:rsidRPr="00543361">
        <w:rPr>
          <w:rFonts w:ascii="Times New Roman" w:hAnsi="Times New Roman" w:cs="Times New Roman"/>
          <w:i/>
          <w:iCs/>
          <w:sz w:val="24"/>
          <w:szCs w:val="24"/>
        </w:rPr>
        <w:t>Netā</w:t>
      </w:r>
      <w:r w:rsidRPr="00543361">
        <w:rPr>
          <w:rFonts w:ascii="Times New Roman" w:hAnsi="Times New Roman" w:cs="Times New Roman"/>
          <w:sz w:val="24"/>
          <w:szCs w:val="24"/>
        </w:rPr>
        <w:t>” is what sets it apart. Characterization has received a lot of attention in contemporary Western plays.</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ab/>
        <w:t xml:space="preserve">Following </w:t>
      </w:r>
      <w:r w:rsidR="005060FF" w:rsidRPr="00543361">
        <w:rPr>
          <w:rFonts w:ascii="Times New Roman" w:hAnsi="Times New Roman" w:cs="Times New Roman"/>
          <w:sz w:val="24"/>
          <w:szCs w:val="24"/>
        </w:rPr>
        <w:t>characterization</w:t>
      </w:r>
      <w:r w:rsidRPr="00543361">
        <w:rPr>
          <w:rFonts w:ascii="Times New Roman" w:hAnsi="Times New Roman" w:cs="Times New Roman"/>
          <w:sz w:val="24"/>
          <w:szCs w:val="24"/>
        </w:rPr>
        <w:t xml:space="preserve">, </w:t>
      </w:r>
      <w:r w:rsidRPr="00543361">
        <w:rPr>
          <w:rFonts w:ascii="Times New Roman" w:hAnsi="Times New Roman" w:cs="Times New Roman"/>
          <w:i/>
          <w:iCs/>
          <w:sz w:val="24"/>
          <w:szCs w:val="24"/>
        </w:rPr>
        <w:t>Rasa</w:t>
      </w:r>
      <w:r w:rsidRPr="00543361">
        <w:rPr>
          <w:rFonts w:ascii="Times New Roman" w:hAnsi="Times New Roman" w:cs="Times New Roman"/>
          <w:sz w:val="24"/>
          <w:szCs w:val="24"/>
        </w:rPr>
        <w:t xml:space="preserve">, or feeling, is the most important component of Sanskrit play. Its significance in Sanskrit thought and practice has been acknowledged in full. Critics from the West have also acknowledged its force. It is in a special place. A play’s feeling or spirit is its </w:t>
      </w:r>
      <w:r w:rsidRPr="00543361">
        <w:rPr>
          <w:rFonts w:ascii="Times New Roman" w:hAnsi="Times New Roman" w:cs="Times New Roman"/>
          <w:i/>
          <w:iCs/>
          <w:sz w:val="24"/>
          <w:szCs w:val="24"/>
        </w:rPr>
        <w:t>Rasa</w:t>
      </w:r>
      <w:r w:rsidRPr="00543361">
        <w:rPr>
          <w:rFonts w:ascii="Times New Roman" w:hAnsi="Times New Roman" w:cs="Times New Roman"/>
          <w:sz w:val="24"/>
          <w:szCs w:val="24"/>
        </w:rPr>
        <w:t>. It is indeed the fundamental tenet of Sanskrit play, and Bharata</w:t>
      </w:r>
      <w:r w:rsidRPr="00543361">
        <w:rPr>
          <w:rFonts w:ascii="Times New Roman" w:hAnsi="Times New Roman" w:cs="Times New Roman"/>
          <w:b/>
          <w:bCs/>
          <w:sz w:val="24"/>
          <w:szCs w:val="24"/>
          <w:vertAlign w:val="superscript"/>
        </w:rPr>
        <w:t>15</w:t>
      </w:r>
      <w:r w:rsidRPr="00543361">
        <w:rPr>
          <w:rFonts w:ascii="Times New Roman" w:hAnsi="Times New Roman" w:cs="Times New Roman"/>
          <w:sz w:val="24"/>
          <w:szCs w:val="24"/>
        </w:rPr>
        <w:t xml:space="preserve"> states that “No </w:t>
      </w:r>
      <w:r w:rsidRPr="00543361">
        <w:rPr>
          <w:rFonts w:ascii="Times New Roman" w:hAnsi="Times New Roman" w:cs="Times New Roman"/>
          <w:i/>
          <w:iCs/>
          <w:sz w:val="24"/>
          <w:szCs w:val="24"/>
        </w:rPr>
        <w:t>Artha</w:t>
      </w:r>
      <w:r w:rsidRPr="00543361">
        <w:rPr>
          <w:rFonts w:ascii="Times New Roman" w:hAnsi="Times New Roman" w:cs="Times New Roman"/>
          <w:sz w:val="24"/>
          <w:szCs w:val="24"/>
        </w:rPr>
        <w:t xml:space="preserve">” advances without </w:t>
      </w:r>
      <w:r w:rsidRPr="00543361">
        <w:rPr>
          <w:rFonts w:ascii="Times New Roman" w:hAnsi="Times New Roman" w:cs="Times New Roman"/>
          <w:i/>
          <w:iCs/>
          <w:sz w:val="24"/>
          <w:szCs w:val="24"/>
        </w:rPr>
        <w:t>Rasa</w:t>
      </w:r>
      <w:r w:rsidRPr="00543361">
        <w:rPr>
          <w:rFonts w:ascii="Times New Roman" w:hAnsi="Times New Roman" w:cs="Times New Roman"/>
          <w:sz w:val="24"/>
          <w:szCs w:val="24"/>
        </w:rPr>
        <w:t>.Upon witnessing a play being performed, an audience member experiences a unique and pleasurable aesthetic high that lifts their spirits above the everyday grind of life and allows them to bask in a completely other kind of experience. We may characterise it, in general, as the spectator’s emotional response. In Sanskrit dramaturgy, there are supposedly eight feelings, however there could be more. Every drama has a dominant feeling and a submissive sentiment. The play’s portrayal of sentiment</w:t>
      </w:r>
      <w:r w:rsidRPr="00543361">
        <w:rPr>
          <w:rFonts w:ascii="Times New Roman" w:hAnsi="Times New Roman" w:cs="Times New Roman"/>
          <w:b/>
          <w:bCs/>
          <w:sz w:val="24"/>
          <w:szCs w:val="24"/>
          <w:vertAlign w:val="superscript"/>
        </w:rPr>
        <w:t>16</w:t>
      </w:r>
      <w:r w:rsidRPr="00543361">
        <w:rPr>
          <w:rFonts w:ascii="Times New Roman" w:hAnsi="Times New Roman" w:cs="Times New Roman"/>
          <w:sz w:val="24"/>
          <w:szCs w:val="24"/>
        </w:rPr>
        <w:t xml:space="preserve"> stirs up emotions in the audience by arranging </w:t>
      </w:r>
      <w:r w:rsidRPr="00543361">
        <w:rPr>
          <w:rFonts w:ascii="Times New Roman" w:hAnsi="Times New Roman" w:cs="Times New Roman"/>
          <w:i/>
          <w:iCs/>
          <w:sz w:val="24"/>
          <w:szCs w:val="24"/>
        </w:rPr>
        <w:t>Vibhāvās</w:t>
      </w:r>
      <w:r w:rsidRPr="00543361">
        <w:rPr>
          <w:rFonts w:ascii="Times New Roman" w:hAnsi="Times New Roman" w:cs="Times New Roman"/>
          <w:sz w:val="24"/>
          <w:szCs w:val="24"/>
        </w:rPr>
        <w:t xml:space="preserve"> (determinants), </w:t>
      </w:r>
      <w:r w:rsidRPr="00543361">
        <w:rPr>
          <w:rFonts w:ascii="Times New Roman" w:hAnsi="Times New Roman" w:cs="Times New Roman"/>
          <w:i/>
          <w:iCs/>
          <w:sz w:val="24"/>
          <w:szCs w:val="24"/>
        </w:rPr>
        <w:t>Anubhāvās</w:t>
      </w:r>
      <w:r w:rsidRPr="00543361">
        <w:rPr>
          <w:rFonts w:ascii="Times New Roman" w:hAnsi="Times New Roman" w:cs="Times New Roman"/>
          <w:sz w:val="24"/>
          <w:szCs w:val="24"/>
        </w:rPr>
        <w:t xml:space="preserve"> (consequences), and </w:t>
      </w:r>
      <w:r w:rsidRPr="00543361">
        <w:rPr>
          <w:rFonts w:ascii="Times New Roman" w:hAnsi="Times New Roman" w:cs="Times New Roman"/>
          <w:i/>
          <w:iCs/>
          <w:sz w:val="24"/>
          <w:szCs w:val="24"/>
        </w:rPr>
        <w:t>Vyabhicārins</w:t>
      </w:r>
      <w:r w:rsidRPr="00543361">
        <w:rPr>
          <w:rFonts w:ascii="Times New Roman" w:hAnsi="Times New Roman" w:cs="Times New Roman"/>
          <w:sz w:val="24"/>
          <w:szCs w:val="24"/>
        </w:rPr>
        <w:t xml:space="preserve"> (transient psychological states). The persistent psychological states that practically all people have are essential to </w:t>
      </w:r>
      <w:r w:rsidRPr="00543361">
        <w:rPr>
          <w:rFonts w:ascii="Times New Roman" w:hAnsi="Times New Roman" w:cs="Times New Roman"/>
          <w:sz w:val="24"/>
          <w:szCs w:val="24"/>
        </w:rPr>
        <w:lastRenderedPageBreak/>
        <w:t>the arousal of emotion.</w:t>
      </w:r>
    </w:p>
    <w:p w:rsidR="005060FF"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ab/>
      </w:r>
    </w:p>
    <w:p w:rsidR="0094578C" w:rsidRPr="00543361" w:rsidRDefault="0094578C" w:rsidP="005060FF">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The effectiveness of the play’s performance now largely on how much emotion is aroused. The production and </w:t>
      </w:r>
      <w:r w:rsidRPr="00543361">
        <w:rPr>
          <w:rFonts w:ascii="Times New Roman" w:hAnsi="Times New Roman" w:cs="Times New Roman"/>
          <w:i/>
          <w:iCs/>
          <w:sz w:val="24"/>
          <w:szCs w:val="24"/>
        </w:rPr>
        <w:t>Vṛttis</w:t>
      </w:r>
      <w:r w:rsidRPr="00543361">
        <w:rPr>
          <w:rFonts w:ascii="Times New Roman" w:hAnsi="Times New Roman" w:cs="Times New Roman"/>
          <w:sz w:val="24"/>
          <w:szCs w:val="24"/>
        </w:rPr>
        <w:t xml:space="preserve"> are closely connected. The types of behaviour or styles of procedure are known as the </w:t>
      </w:r>
      <w:r w:rsidRPr="00543361">
        <w:rPr>
          <w:rFonts w:ascii="Times New Roman" w:hAnsi="Times New Roman" w:cs="Times New Roman"/>
          <w:i/>
          <w:iCs/>
          <w:sz w:val="24"/>
          <w:szCs w:val="24"/>
        </w:rPr>
        <w:t>Vṛttis</w:t>
      </w:r>
      <w:r w:rsidRPr="00543361">
        <w:rPr>
          <w:rFonts w:ascii="Times New Roman" w:hAnsi="Times New Roman" w:cs="Times New Roman"/>
          <w:sz w:val="24"/>
          <w:szCs w:val="24"/>
        </w:rPr>
        <w:t xml:space="preserve">. In Sanskrit Dramaturgy, four </w:t>
      </w:r>
      <w:r w:rsidRPr="00543361">
        <w:rPr>
          <w:rFonts w:ascii="Times New Roman" w:hAnsi="Times New Roman" w:cs="Times New Roman"/>
          <w:i/>
          <w:iCs/>
          <w:sz w:val="24"/>
          <w:szCs w:val="24"/>
        </w:rPr>
        <w:t>Vṛttis</w:t>
      </w:r>
      <w:r w:rsidRPr="00543361">
        <w:rPr>
          <w:rFonts w:ascii="Times New Roman" w:hAnsi="Times New Roman" w:cs="Times New Roman"/>
          <w:b/>
          <w:bCs/>
          <w:i/>
          <w:iCs/>
          <w:sz w:val="24"/>
          <w:szCs w:val="24"/>
          <w:vertAlign w:val="superscript"/>
        </w:rPr>
        <w:t>17</w:t>
      </w:r>
      <w:r w:rsidRPr="00543361">
        <w:rPr>
          <w:rFonts w:ascii="Times New Roman" w:hAnsi="Times New Roman" w:cs="Times New Roman"/>
          <w:sz w:val="24"/>
          <w:szCs w:val="24"/>
        </w:rPr>
        <w:t xml:space="preserve"> are usually recognised: </w:t>
      </w:r>
      <w:r w:rsidRPr="00543361">
        <w:rPr>
          <w:rFonts w:ascii="Times New Roman" w:hAnsi="Times New Roman" w:cs="Times New Roman"/>
          <w:i/>
          <w:iCs/>
          <w:sz w:val="24"/>
          <w:szCs w:val="24"/>
        </w:rPr>
        <w:t>Sāttvatī, Bhāratī, Kaiśikī</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Arabhațī</w:t>
      </w:r>
      <w:r w:rsidRPr="00543361">
        <w:rPr>
          <w:rFonts w:ascii="Times New Roman" w:hAnsi="Times New Roman" w:cs="Times New Roman"/>
          <w:sz w:val="24"/>
          <w:szCs w:val="24"/>
        </w:rPr>
        <w:t xml:space="preserve">. One or more of these </w:t>
      </w:r>
      <w:r w:rsidRPr="00543361">
        <w:rPr>
          <w:rFonts w:ascii="Times New Roman" w:hAnsi="Times New Roman" w:cs="Times New Roman"/>
          <w:i/>
          <w:iCs/>
          <w:sz w:val="24"/>
          <w:szCs w:val="24"/>
        </w:rPr>
        <w:t>Vṛttis</w:t>
      </w:r>
      <w:r w:rsidRPr="00543361">
        <w:rPr>
          <w:rFonts w:ascii="Times New Roman" w:hAnsi="Times New Roman" w:cs="Times New Roman"/>
          <w:sz w:val="24"/>
          <w:szCs w:val="24"/>
        </w:rPr>
        <w:t xml:space="preserve"> may be present in a play. Depending on each character’s sentiment in the play, the </w:t>
      </w:r>
      <w:r w:rsidRPr="00543361">
        <w:rPr>
          <w:rFonts w:ascii="Times New Roman" w:hAnsi="Times New Roman" w:cs="Times New Roman"/>
          <w:i/>
          <w:iCs/>
          <w:sz w:val="24"/>
          <w:szCs w:val="24"/>
        </w:rPr>
        <w:t>Vṛtti</w:t>
      </w:r>
      <w:r w:rsidRPr="00543361">
        <w:rPr>
          <w:rFonts w:ascii="Times New Roman" w:hAnsi="Times New Roman" w:cs="Times New Roman"/>
          <w:sz w:val="24"/>
          <w:szCs w:val="24"/>
        </w:rPr>
        <w:t xml:space="preserve"> will change. Since feeling, or </w:t>
      </w:r>
      <w:r w:rsidRPr="00543361">
        <w:rPr>
          <w:rFonts w:ascii="Times New Roman" w:hAnsi="Times New Roman" w:cs="Times New Roman"/>
          <w:i/>
          <w:iCs/>
          <w:sz w:val="24"/>
          <w:szCs w:val="24"/>
        </w:rPr>
        <w:t>Rasa</w:t>
      </w:r>
      <w:r w:rsidRPr="00543361">
        <w:rPr>
          <w:rFonts w:ascii="Times New Roman" w:hAnsi="Times New Roman" w:cs="Times New Roman"/>
          <w:sz w:val="24"/>
          <w:szCs w:val="24"/>
        </w:rPr>
        <w:t xml:space="preserve">, is the most crucial component of drama, </w:t>
      </w:r>
      <w:r w:rsidRPr="00543361">
        <w:rPr>
          <w:rFonts w:ascii="Times New Roman" w:hAnsi="Times New Roman" w:cs="Times New Roman"/>
          <w:i/>
          <w:iCs/>
          <w:sz w:val="24"/>
          <w:szCs w:val="24"/>
        </w:rPr>
        <w:t>Vṛtti</w:t>
      </w:r>
      <w:r w:rsidRPr="00543361">
        <w:rPr>
          <w:rFonts w:ascii="Times New Roman" w:hAnsi="Times New Roman" w:cs="Times New Roman"/>
          <w:sz w:val="24"/>
          <w:szCs w:val="24"/>
        </w:rPr>
        <w:t xml:space="preserve"> follows suit as a crucial component of play since the two are intimately related.</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ab/>
        <w:t xml:space="preserve">While </w:t>
      </w:r>
      <w:r w:rsidRPr="00543361">
        <w:rPr>
          <w:rFonts w:ascii="Times New Roman" w:hAnsi="Times New Roman" w:cs="Times New Roman"/>
          <w:i/>
          <w:iCs/>
          <w:sz w:val="24"/>
          <w:szCs w:val="24"/>
        </w:rPr>
        <w:t>Vṛtti</w:t>
      </w:r>
      <w:r w:rsidRPr="00543361">
        <w:rPr>
          <w:rFonts w:ascii="Times New Roman" w:hAnsi="Times New Roman" w:cs="Times New Roman"/>
          <w:sz w:val="24"/>
          <w:szCs w:val="24"/>
        </w:rPr>
        <w:t xml:space="preserve"> is strongly associated with the four varieties of representation</w:t>
      </w:r>
      <w:r w:rsidRPr="007E6620">
        <w:rPr>
          <w:rFonts w:ascii="Times New Roman" w:hAnsi="Times New Roman" w:cs="Times New Roman"/>
          <w:b/>
          <w:bCs/>
          <w:sz w:val="24"/>
          <w:szCs w:val="24"/>
          <w:vertAlign w:val="superscript"/>
        </w:rPr>
        <w:t>18</w:t>
      </w:r>
      <w:r w:rsidRPr="00543361">
        <w:rPr>
          <w:rFonts w:ascii="Times New Roman" w:hAnsi="Times New Roman" w:cs="Times New Roman"/>
          <w:sz w:val="24"/>
          <w:szCs w:val="24"/>
        </w:rPr>
        <w:t xml:space="preserve"> that are recognised in Sanskrit Dramaturgy, it is also tied to feeling. Whereas the </w:t>
      </w:r>
      <w:r w:rsidRPr="00543361">
        <w:rPr>
          <w:rFonts w:ascii="Times New Roman" w:hAnsi="Times New Roman" w:cs="Times New Roman"/>
          <w:i/>
          <w:iCs/>
          <w:sz w:val="24"/>
          <w:szCs w:val="24"/>
        </w:rPr>
        <w:t>Ahāryabhinaya</w:t>
      </w:r>
      <w:r w:rsidRPr="00543361">
        <w:rPr>
          <w:rFonts w:ascii="Times New Roman" w:hAnsi="Times New Roman" w:cs="Times New Roman"/>
          <w:sz w:val="24"/>
          <w:szCs w:val="24"/>
        </w:rPr>
        <w:t xml:space="preserve"> is significant in </w:t>
      </w:r>
      <w:r w:rsidRPr="00543361">
        <w:rPr>
          <w:rFonts w:ascii="Times New Roman" w:hAnsi="Times New Roman" w:cs="Times New Roman"/>
          <w:i/>
          <w:iCs/>
          <w:sz w:val="24"/>
          <w:szCs w:val="24"/>
        </w:rPr>
        <w:t>Kaiśikī</w:t>
      </w:r>
      <w:r w:rsidRPr="00543361">
        <w:rPr>
          <w:rFonts w:ascii="Times New Roman" w:hAnsi="Times New Roman" w:cs="Times New Roman"/>
          <w:sz w:val="24"/>
          <w:szCs w:val="24"/>
        </w:rPr>
        <w:t xml:space="preserve">, the </w:t>
      </w:r>
      <w:r w:rsidRPr="00543361">
        <w:rPr>
          <w:rFonts w:ascii="Times New Roman" w:hAnsi="Times New Roman" w:cs="Times New Roman"/>
          <w:i/>
          <w:iCs/>
          <w:sz w:val="24"/>
          <w:szCs w:val="24"/>
        </w:rPr>
        <w:t>Āṅgika</w:t>
      </w:r>
      <w:r w:rsidRPr="00543361">
        <w:rPr>
          <w:rFonts w:ascii="Times New Roman" w:hAnsi="Times New Roman" w:cs="Times New Roman"/>
          <w:sz w:val="24"/>
          <w:szCs w:val="24"/>
        </w:rPr>
        <w:t xml:space="preserve">, or the portrayal of limbs, is dominant in </w:t>
      </w:r>
      <w:r w:rsidRPr="00543361">
        <w:rPr>
          <w:rFonts w:ascii="Times New Roman" w:hAnsi="Times New Roman" w:cs="Times New Roman"/>
          <w:i/>
          <w:iCs/>
          <w:sz w:val="24"/>
          <w:szCs w:val="24"/>
        </w:rPr>
        <w:t>Arabhațī</w:t>
      </w:r>
      <w:r w:rsidRPr="00543361">
        <w:rPr>
          <w:rFonts w:ascii="Times New Roman" w:hAnsi="Times New Roman" w:cs="Times New Roman"/>
          <w:sz w:val="24"/>
          <w:szCs w:val="24"/>
        </w:rPr>
        <w:t xml:space="preserve">, the </w:t>
      </w:r>
      <w:r w:rsidRPr="00543361">
        <w:rPr>
          <w:rFonts w:ascii="Times New Roman" w:hAnsi="Times New Roman" w:cs="Times New Roman"/>
          <w:i/>
          <w:iCs/>
          <w:sz w:val="24"/>
          <w:szCs w:val="24"/>
        </w:rPr>
        <w:t>SāttvikaAbhinaya</w:t>
      </w:r>
      <w:r w:rsidRPr="00543361">
        <w:rPr>
          <w:rFonts w:ascii="Times New Roman" w:hAnsi="Times New Roman" w:cs="Times New Roman"/>
          <w:sz w:val="24"/>
          <w:szCs w:val="24"/>
        </w:rPr>
        <w:t xml:space="preserve"> is prominent in </w:t>
      </w:r>
      <w:r w:rsidRPr="00543361">
        <w:rPr>
          <w:rFonts w:ascii="Times New Roman" w:hAnsi="Times New Roman" w:cs="Times New Roman"/>
          <w:i/>
          <w:iCs/>
          <w:sz w:val="24"/>
          <w:szCs w:val="24"/>
        </w:rPr>
        <w:t>Sāttvatī</w:t>
      </w:r>
      <w:r w:rsidRPr="00543361">
        <w:rPr>
          <w:rFonts w:ascii="Times New Roman" w:hAnsi="Times New Roman" w:cs="Times New Roman"/>
          <w:sz w:val="24"/>
          <w:szCs w:val="24"/>
        </w:rPr>
        <w:t xml:space="preserve">, the representation of words, or </w:t>
      </w:r>
      <w:r w:rsidRPr="00543361">
        <w:rPr>
          <w:rFonts w:ascii="Times New Roman" w:hAnsi="Times New Roman" w:cs="Times New Roman"/>
          <w:i/>
          <w:iCs/>
          <w:sz w:val="24"/>
          <w:szCs w:val="24"/>
        </w:rPr>
        <w:t>Vācikābhinaya</w:t>
      </w:r>
      <w:r w:rsidRPr="00543361">
        <w:rPr>
          <w:rFonts w:ascii="Times New Roman" w:hAnsi="Times New Roman" w:cs="Times New Roman"/>
          <w:sz w:val="24"/>
          <w:szCs w:val="24"/>
        </w:rPr>
        <w:t xml:space="preserve">, is prominent in </w:t>
      </w:r>
      <w:r w:rsidRPr="00543361">
        <w:rPr>
          <w:rFonts w:ascii="Times New Roman" w:hAnsi="Times New Roman" w:cs="Times New Roman"/>
          <w:i/>
          <w:iCs/>
          <w:sz w:val="24"/>
          <w:szCs w:val="24"/>
        </w:rPr>
        <w:t>Bhāratī</w:t>
      </w:r>
      <w:r w:rsidRPr="00543361">
        <w:rPr>
          <w:rFonts w:ascii="Times New Roman" w:hAnsi="Times New Roman" w:cs="Times New Roman"/>
          <w:sz w:val="24"/>
          <w:szCs w:val="24"/>
        </w:rPr>
        <w:t xml:space="preserve">. These four </w:t>
      </w:r>
      <w:r w:rsidRPr="00543361">
        <w:rPr>
          <w:rFonts w:ascii="Times New Roman" w:hAnsi="Times New Roman" w:cs="Times New Roman"/>
          <w:i/>
          <w:iCs/>
          <w:sz w:val="24"/>
          <w:szCs w:val="24"/>
        </w:rPr>
        <w:t>Vṛttis</w:t>
      </w:r>
      <w:r w:rsidRPr="00543361">
        <w:rPr>
          <w:rFonts w:ascii="Times New Roman" w:hAnsi="Times New Roman" w:cs="Times New Roman"/>
          <w:sz w:val="24"/>
          <w:szCs w:val="24"/>
        </w:rPr>
        <w:t xml:space="preserve"> are all made up of word and limb representations. The play is performed and created on stage with the aid of four kinds of </w:t>
      </w:r>
      <w:r w:rsidRPr="00543361">
        <w:rPr>
          <w:rFonts w:ascii="Times New Roman" w:hAnsi="Times New Roman" w:cs="Times New Roman"/>
          <w:i/>
          <w:iCs/>
          <w:sz w:val="24"/>
          <w:szCs w:val="24"/>
        </w:rPr>
        <w:t>Vṛttis</w:t>
      </w:r>
      <w:r w:rsidRPr="00543361">
        <w:rPr>
          <w:rFonts w:ascii="Times New Roman" w:hAnsi="Times New Roman" w:cs="Times New Roman"/>
          <w:sz w:val="24"/>
          <w:szCs w:val="24"/>
        </w:rPr>
        <w:t xml:space="preserve"> and four varieties of representation; these two components contribute to the play’s delight as well as that of </w:t>
      </w:r>
      <w:r w:rsidRPr="00543361">
        <w:rPr>
          <w:rFonts w:ascii="Times New Roman" w:hAnsi="Times New Roman" w:cs="Times New Roman"/>
          <w:i/>
          <w:iCs/>
          <w:sz w:val="24"/>
          <w:szCs w:val="24"/>
        </w:rPr>
        <w:t>Rasa</w:t>
      </w:r>
      <w:r w:rsidRPr="00543361">
        <w:rPr>
          <w:rFonts w:ascii="Times New Roman" w:hAnsi="Times New Roman" w:cs="Times New Roman"/>
          <w:sz w:val="24"/>
          <w:szCs w:val="24"/>
        </w:rPr>
        <w:t>, one of its key features.</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ab/>
        <w:t>After these, comes the element of dialogue or speech. Dialogue or speech is an essential element of the drama, because it is through speech that the characterization finds its expression. In Sanskrit Dramaturgy and Drama, there are various modes</w:t>
      </w:r>
      <w:r w:rsidRPr="00543361">
        <w:rPr>
          <w:rFonts w:ascii="Times New Roman" w:hAnsi="Times New Roman" w:cs="Times New Roman"/>
          <w:b/>
          <w:bCs/>
          <w:sz w:val="24"/>
          <w:szCs w:val="24"/>
          <w:vertAlign w:val="superscript"/>
        </w:rPr>
        <w:t>19</w:t>
      </w:r>
      <w:r w:rsidRPr="00543361">
        <w:rPr>
          <w:rFonts w:ascii="Times New Roman" w:hAnsi="Times New Roman" w:cs="Times New Roman"/>
          <w:sz w:val="24"/>
          <w:szCs w:val="24"/>
        </w:rPr>
        <w:t xml:space="preserve"> of speech. Dhanañjaya</w:t>
      </w:r>
      <w:r w:rsidRPr="00543361">
        <w:rPr>
          <w:rFonts w:ascii="Times New Roman" w:hAnsi="Times New Roman" w:cs="Times New Roman"/>
          <w:b/>
          <w:bCs/>
          <w:sz w:val="24"/>
          <w:szCs w:val="24"/>
          <w:vertAlign w:val="superscript"/>
        </w:rPr>
        <w:t>20</w:t>
      </w:r>
      <w:r w:rsidRPr="00543361">
        <w:rPr>
          <w:rFonts w:ascii="Times New Roman" w:hAnsi="Times New Roman" w:cs="Times New Roman"/>
          <w:sz w:val="24"/>
          <w:szCs w:val="24"/>
        </w:rPr>
        <w:t xml:space="preserve"> has divided all the subject-matter of the play into three, keeping in view the element of speech. This three-fold division is ‘audible to all, audible to the limited and not audible.’ The speech audible to certain persons is again of two kinds, </w:t>
      </w:r>
      <w:r w:rsidRPr="00543361">
        <w:rPr>
          <w:rFonts w:ascii="Times New Roman" w:hAnsi="Times New Roman" w:cs="Times New Roman"/>
          <w:i/>
          <w:iCs/>
          <w:sz w:val="24"/>
          <w:szCs w:val="24"/>
        </w:rPr>
        <w:t>Janāntika</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Apavārita</w:t>
      </w:r>
      <w:r w:rsidRPr="00543361">
        <w:rPr>
          <w:rFonts w:ascii="Times New Roman" w:hAnsi="Times New Roman" w:cs="Times New Roman"/>
          <w:sz w:val="24"/>
          <w:szCs w:val="24"/>
        </w:rPr>
        <w:t>. There is a slight difference between these two. In Janāntika</w:t>
      </w:r>
      <w:r w:rsidRPr="00543361">
        <w:rPr>
          <w:rFonts w:ascii="Times New Roman" w:hAnsi="Times New Roman" w:cs="Times New Roman"/>
          <w:b/>
          <w:bCs/>
          <w:sz w:val="24"/>
          <w:szCs w:val="24"/>
          <w:vertAlign w:val="superscript"/>
        </w:rPr>
        <w:t>21</w:t>
      </w:r>
      <w:r w:rsidRPr="00543361">
        <w:rPr>
          <w:rFonts w:ascii="Times New Roman" w:hAnsi="Times New Roman" w:cs="Times New Roman"/>
          <w:sz w:val="24"/>
          <w:szCs w:val="24"/>
        </w:rPr>
        <w:t xml:space="preserve"> a particular position of the hand is made, called </w:t>
      </w:r>
      <w:r w:rsidRPr="00543361">
        <w:rPr>
          <w:rFonts w:ascii="Times New Roman" w:hAnsi="Times New Roman" w:cs="Times New Roman"/>
          <w:i/>
          <w:iCs/>
          <w:sz w:val="24"/>
          <w:szCs w:val="24"/>
        </w:rPr>
        <w:t>tripatākā</w:t>
      </w:r>
      <w:r w:rsidRPr="00543361">
        <w:rPr>
          <w:rFonts w:ascii="Times New Roman" w:hAnsi="Times New Roman" w:cs="Times New Roman"/>
          <w:sz w:val="24"/>
          <w:szCs w:val="24"/>
        </w:rPr>
        <w:t>. In Sanskrit drama, there is also another popular technique of speech, often used in dramas called, ‘</w:t>
      </w:r>
      <w:r w:rsidRPr="00543361">
        <w:rPr>
          <w:rFonts w:ascii="Times New Roman" w:hAnsi="Times New Roman" w:cs="Times New Roman"/>
          <w:i/>
          <w:iCs/>
          <w:sz w:val="24"/>
          <w:szCs w:val="24"/>
        </w:rPr>
        <w:t>Akāśabhāṣita’</w:t>
      </w:r>
      <w:r w:rsidRPr="00543361">
        <w:rPr>
          <w:rFonts w:ascii="Times New Roman" w:hAnsi="Times New Roman" w:cs="Times New Roman"/>
          <w:sz w:val="24"/>
          <w:szCs w:val="24"/>
        </w:rPr>
        <w:t xml:space="preserve"> or ‘speech made in the void or vacuum’. In this technique a character utters questions and answers supposing another character to be present but not really present and the speaker is shown as facing the sky. ‘Inaudible or ‘</w:t>
      </w:r>
      <w:r w:rsidRPr="00543361">
        <w:rPr>
          <w:rFonts w:ascii="Times New Roman" w:hAnsi="Times New Roman" w:cs="Times New Roman"/>
          <w:i/>
          <w:iCs/>
          <w:sz w:val="24"/>
          <w:szCs w:val="24"/>
        </w:rPr>
        <w:t>aśrāvyam’</w:t>
      </w:r>
      <w:r w:rsidRPr="00543361">
        <w:rPr>
          <w:rFonts w:ascii="Times New Roman" w:hAnsi="Times New Roman" w:cs="Times New Roman"/>
          <w:sz w:val="24"/>
          <w:szCs w:val="24"/>
        </w:rPr>
        <w:t xml:space="preserve"> is that speech which a character utters to him and which is not supposed to be heard. This ‘</w:t>
      </w:r>
      <w:r w:rsidRPr="00543361">
        <w:rPr>
          <w:rFonts w:ascii="Times New Roman" w:hAnsi="Times New Roman" w:cs="Times New Roman"/>
          <w:i/>
          <w:iCs/>
          <w:sz w:val="24"/>
          <w:szCs w:val="24"/>
        </w:rPr>
        <w:t>Svagatabhāṣaṇa’</w:t>
      </w:r>
      <w:r w:rsidRPr="00543361">
        <w:rPr>
          <w:rFonts w:ascii="Times New Roman" w:hAnsi="Times New Roman" w:cs="Times New Roman"/>
          <w:sz w:val="24"/>
          <w:szCs w:val="24"/>
        </w:rPr>
        <w:t xml:space="preserve"> or speaking to oneself is essential to reveal the inner thought or emotion or certain idea passing through the mind of the character concerned, and so the dramatist has to resort to this technique. We also find this mode of speech employed in English and other Western dramas in the form of soliloquy. In the element of speech we may include the text or recitation of the play. In Sanskrit dramas both the ‘</w:t>
      </w:r>
      <w:r w:rsidRPr="00543361">
        <w:rPr>
          <w:rFonts w:ascii="Times New Roman" w:hAnsi="Times New Roman" w:cs="Times New Roman"/>
          <w:i/>
          <w:iCs/>
          <w:sz w:val="24"/>
          <w:szCs w:val="24"/>
        </w:rPr>
        <w:t>Saṁskṛta’</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Prākṛta’</w:t>
      </w:r>
      <w:r w:rsidRPr="00543361">
        <w:rPr>
          <w:rFonts w:ascii="Times New Roman" w:hAnsi="Times New Roman" w:cs="Times New Roman"/>
          <w:sz w:val="24"/>
          <w:szCs w:val="24"/>
        </w:rPr>
        <w:t xml:space="preserve"> recitations are used in the plays as the need be. In dialogue or speech of the characters Sanskrit dramas freely employ prose and verse equally well. Although not so much important, yet we may include modes of address also in speech.</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ab/>
        <w:t xml:space="preserve">The final verse of the Sanskrit theatre, </w:t>
      </w:r>
      <w:r w:rsidRPr="00543361">
        <w:rPr>
          <w:rFonts w:ascii="Times New Roman" w:hAnsi="Times New Roman" w:cs="Times New Roman"/>
          <w:i/>
          <w:iCs/>
          <w:sz w:val="24"/>
          <w:szCs w:val="24"/>
        </w:rPr>
        <w:t>Bharatavākya</w:t>
      </w:r>
      <w:r w:rsidRPr="00543361">
        <w:rPr>
          <w:rFonts w:ascii="Times New Roman" w:hAnsi="Times New Roman" w:cs="Times New Roman"/>
          <w:sz w:val="24"/>
          <w:szCs w:val="24"/>
        </w:rPr>
        <w:t xml:space="preserve">, comes last yet is just as significant as the speech. Although it isn’t specifically addressed in either the Bharata’s </w:t>
      </w:r>
      <w:r w:rsidRPr="00543361">
        <w:rPr>
          <w:rFonts w:ascii="Times New Roman" w:hAnsi="Times New Roman" w:cs="Times New Roman"/>
          <w:i/>
          <w:iCs/>
          <w:sz w:val="24"/>
          <w:szCs w:val="24"/>
        </w:rPr>
        <w:t>Nāṭyaśāstra</w:t>
      </w:r>
      <w:r w:rsidRPr="00543361">
        <w:rPr>
          <w:rFonts w:ascii="Times New Roman" w:hAnsi="Times New Roman" w:cs="Times New Roman"/>
          <w:sz w:val="24"/>
          <w:szCs w:val="24"/>
        </w:rPr>
        <w:t xml:space="preserve"> or Dhanañjaya’s </w:t>
      </w:r>
      <w:r w:rsidRPr="00543361">
        <w:rPr>
          <w:rFonts w:ascii="Times New Roman" w:hAnsi="Times New Roman" w:cs="Times New Roman"/>
          <w:i/>
          <w:iCs/>
          <w:sz w:val="24"/>
          <w:szCs w:val="24"/>
        </w:rPr>
        <w:t>Daśarūpaka</w:t>
      </w:r>
      <w:r w:rsidRPr="00543361">
        <w:rPr>
          <w:rFonts w:ascii="Times New Roman" w:hAnsi="Times New Roman" w:cs="Times New Roman"/>
          <w:sz w:val="24"/>
          <w:szCs w:val="24"/>
        </w:rPr>
        <w:t>, it is described as a subdivision</w:t>
      </w:r>
      <w:r w:rsidRPr="00543361">
        <w:rPr>
          <w:rFonts w:ascii="Times New Roman" w:hAnsi="Times New Roman" w:cs="Times New Roman"/>
          <w:b/>
          <w:bCs/>
          <w:sz w:val="24"/>
          <w:szCs w:val="24"/>
          <w:vertAlign w:val="superscript"/>
        </w:rPr>
        <w:t>22</w:t>
      </w:r>
      <w:r w:rsidRPr="00543361">
        <w:rPr>
          <w:rFonts w:ascii="Times New Roman" w:hAnsi="Times New Roman" w:cs="Times New Roman"/>
          <w:sz w:val="24"/>
          <w:szCs w:val="24"/>
        </w:rPr>
        <w:t xml:space="preserve"> of the last section, the </w:t>
      </w:r>
      <w:r w:rsidRPr="00543361">
        <w:rPr>
          <w:rFonts w:ascii="Times New Roman" w:hAnsi="Times New Roman" w:cs="Times New Roman"/>
          <w:i/>
          <w:iCs/>
          <w:sz w:val="24"/>
          <w:szCs w:val="24"/>
        </w:rPr>
        <w:t>NirvahaṇaSandhi</w:t>
      </w:r>
      <w:r w:rsidRPr="00543361">
        <w:rPr>
          <w:rFonts w:ascii="Times New Roman" w:hAnsi="Times New Roman" w:cs="Times New Roman"/>
          <w:sz w:val="24"/>
          <w:szCs w:val="24"/>
        </w:rPr>
        <w:t xml:space="preserve">, whereby a hope for the welfare of the country, or the people, is conveyed. Nearly all Sanskrit plays conclude with </w:t>
      </w:r>
      <w:r w:rsidRPr="00543361">
        <w:rPr>
          <w:rFonts w:ascii="Times New Roman" w:hAnsi="Times New Roman" w:cs="Times New Roman"/>
          <w:i/>
          <w:iCs/>
          <w:sz w:val="24"/>
          <w:szCs w:val="24"/>
        </w:rPr>
        <w:t>Bharatavākyam</w:t>
      </w:r>
      <w:r w:rsidRPr="00543361">
        <w:rPr>
          <w:rFonts w:ascii="Times New Roman" w:hAnsi="Times New Roman" w:cs="Times New Roman"/>
          <w:sz w:val="24"/>
          <w:szCs w:val="24"/>
        </w:rPr>
        <w:t>, also known as “</w:t>
      </w:r>
      <w:r w:rsidRPr="00543361">
        <w:rPr>
          <w:rFonts w:ascii="Times New Roman" w:hAnsi="Times New Roman" w:cs="Times New Roman"/>
          <w:i/>
          <w:iCs/>
          <w:sz w:val="24"/>
          <w:szCs w:val="24"/>
        </w:rPr>
        <w:t>Praśasti</w:t>
      </w:r>
      <w:r w:rsidRPr="00543361">
        <w:rPr>
          <w:rFonts w:ascii="Times New Roman" w:hAnsi="Times New Roman" w:cs="Times New Roman"/>
          <w:sz w:val="24"/>
          <w:szCs w:val="24"/>
        </w:rPr>
        <w:t>”; the epilogue in Western plays is comparable to this.</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ab/>
        <w:t xml:space="preserve">The essential elements of Sanskrit drama are, therefore, the Prologue or </w:t>
      </w:r>
      <w:r w:rsidRPr="00543361">
        <w:rPr>
          <w:rFonts w:ascii="Times New Roman" w:hAnsi="Times New Roman" w:cs="Times New Roman"/>
          <w:i/>
          <w:iCs/>
          <w:sz w:val="24"/>
          <w:szCs w:val="24"/>
        </w:rPr>
        <w:t>Prastāvanā</w:t>
      </w:r>
      <w:r w:rsidRPr="00543361">
        <w:rPr>
          <w:rFonts w:ascii="Times New Roman" w:hAnsi="Times New Roman" w:cs="Times New Roman"/>
          <w:sz w:val="24"/>
          <w:szCs w:val="24"/>
        </w:rPr>
        <w:t xml:space="preserve">, which includes </w:t>
      </w:r>
      <w:r w:rsidRPr="00543361">
        <w:rPr>
          <w:rFonts w:ascii="Times New Roman" w:hAnsi="Times New Roman" w:cs="Times New Roman"/>
          <w:i/>
          <w:iCs/>
          <w:sz w:val="24"/>
          <w:szCs w:val="24"/>
        </w:rPr>
        <w:t>Nāndī</w:t>
      </w:r>
      <w:r w:rsidRPr="00543361">
        <w:rPr>
          <w:rFonts w:ascii="Times New Roman" w:hAnsi="Times New Roman" w:cs="Times New Roman"/>
          <w:sz w:val="24"/>
          <w:szCs w:val="24"/>
        </w:rPr>
        <w:t xml:space="preserve">, </w:t>
      </w:r>
      <w:r w:rsidRPr="00543361">
        <w:rPr>
          <w:rFonts w:ascii="Times New Roman" w:hAnsi="Times New Roman" w:cs="Times New Roman"/>
          <w:i/>
          <w:iCs/>
          <w:sz w:val="24"/>
          <w:szCs w:val="24"/>
        </w:rPr>
        <w:t>Prarocanā</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Āmukha</w:t>
      </w:r>
      <w:r w:rsidRPr="00543361">
        <w:rPr>
          <w:rFonts w:ascii="Times New Roman" w:hAnsi="Times New Roman" w:cs="Times New Roman"/>
          <w:sz w:val="24"/>
          <w:szCs w:val="24"/>
        </w:rPr>
        <w:t xml:space="preserve">, division of subject matter into two, Acts and </w:t>
      </w:r>
      <w:r w:rsidRPr="00543361">
        <w:rPr>
          <w:rFonts w:ascii="Times New Roman" w:hAnsi="Times New Roman" w:cs="Times New Roman"/>
          <w:i/>
          <w:iCs/>
          <w:sz w:val="24"/>
          <w:szCs w:val="24"/>
        </w:rPr>
        <w:t>Arthopakṣepakas</w:t>
      </w:r>
      <w:r w:rsidRPr="00543361">
        <w:rPr>
          <w:rFonts w:ascii="Times New Roman" w:hAnsi="Times New Roman" w:cs="Times New Roman"/>
          <w:sz w:val="24"/>
          <w:szCs w:val="24"/>
        </w:rPr>
        <w:t xml:space="preserve">, or, in other words, worth representation and not worth representation, Plot or </w:t>
      </w:r>
      <w:r w:rsidRPr="00543361">
        <w:rPr>
          <w:rFonts w:ascii="Times New Roman" w:hAnsi="Times New Roman" w:cs="Times New Roman"/>
          <w:i/>
          <w:iCs/>
          <w:sz w:val="24"/>
          <w:szCs w:val="24"/>
        </w:rPr>
        <w:t>Vastu</w:t>
      </w:r>
      <w:r w:rsidRPr="00543361">
        <w:rPr>
          <w:rFonts w:ascii="Times New Roman" w:hAnsi="Times New Roman" w:cs="Times New Roman"/>
          <w:sz w:val="24"/>
          <w:szCs w:val="24"/>
        </w:rPr>
        <w:t xml:space="preserve">, which includes </w:t>
      </w:r>
      <w:r w:rsidRPr="00543361">
        <w:rPr>
          <w:rFonts w:ascii="Times New Roman" w:hAnsi="Times New Roman" w:cs="Times New Roman"/>
          <w:i/>
          <w:iCs/>
          <w:sz w:val="24"/>
          <w:szCs w:val="24"/>
        </w:rPr>
        <w:t>Avasthās, Arthaprakṛtis</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Sandhis, Netā</w:t>
      </w:r>
      <w:r w:rsidRPr="00543361">
        <w:rPr>
          <w:rFonts w:ascii="Times New Roman" w:hAnsi="Times New Roman" w:cs="Times New Roman"/>
          <w:sz w:val="24"/>
          <w:szCs w:val="24"/>
        </w:rPr>
        <w:t xml:space="preserve"> or characterization, </w:t>
      </w:r>
      <w:r w:rsidRPr="00543361">
        <w:rPr>
          <w:rFonts w:ascii="Times New Roman" w:hAnsi="Times New Roman" w:cs="Times New Roman"/>
          <w:i/>
          <w:iCs/>
          <w:sz w:val="24"/>
          <w:szCs w:val="24"/>
        </w:rPr>
        <w:t>Rasa</w:t>
      </w:r>
      <w:r w:rsidRPr="00543361">
        <w:rPr>
          <w:rFonts w:ascii="Times New Roman" w:hAnsi="Times New Roman" w:cs="Times New Roman"/>
          <w:sz w:val="24"/>
          <w:szCs w:val="24"/>
        </w:rPr>
        <w:t xml:space="preserve"> or sentiment, and associated with it </w:t>
      </w:r>
      <w:r w:rsidRPr="00543361">
        <w:rPr>
          <w:rFonts w:ascii="Times New Roman" w:hAnsi="Times New Roman" w:cs="Times New Roman"/>
          <w:i/>
          <w:iCs/>
          <w:sz w:val="24"/>
          <w:szCs w:val="24"/>
        </w:rPr>
        <w:lastRenderedPageBreak/>
        <w:t>Vṛttis</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Abhinaya</w:t>
      </w:r>
      <w:r w:rsidRPr="00543361">
        <w:rPr>
          <w:rFonts w:ascii="Times New Roman" w:hAnsi="Times New Roman" w:cs="Times New Roman"/>
          <w:sz w:val="24"/>
          <w:szCs w:val="24"/>
        </w:rPr>
        <w:t xml:space="preserve">, or representation, speech or dialogue, and the Epilogue, which includes </w:t>
      </w:r>
      <w:r w:rsidRPr="00543361">
        <w:rPr>
          <w:rFonts w:ascii="Times New Roman" w:hAnsi="Times New Roman" w:cs="Times New Roman"/>
          <w:i/>
          <w:iCs/>
          <w:sz w:val="24"/>
          <w:szCs w:val="24"/>
        </w:rPr>
        <w:t>Kāvyasaṁhāra</w:t>
      </w:r>
      <w:r w:rsidRPr="00543361">
        <w:rPr>
          <w:rFonts w:ascii="Times New Roman" w:hAnsi="Times New Roman" w:cs="Times New Roman"/>
          <w:sz w:val="24"/>
          <w:szCs w:val="24"/>
        </w:rPr>
        <w:t xml:space="preserve">, or attainment of </w:t>
      </w:r>
      <w:r w:rsidRPr="00543361">
        <w:rPr>
          <w:rFonts w:ascii="Times New Roman" w:hAnsi="Times New Roman" w:cs="Times New Roman"/>
          <w:i/>
          <w:iCs/>
          <w:sz w:val="24"/>
          <w:szCs w:val="24"/>
        </w:rPr>
        <w:t>Phala</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Praśasti</w:t>
      </w:r>
      <w:r w:rsidRPr="00543361">
        <w:rPr>
          <w:rFonts w:ascii="Times New Roman" w:hAnsi="Times New Roman" w:cs="Times New Roman"/>
          <w:sz w:val="24"/>
          <w:szCs w:val="24"/>
        </w:rPr>
        <w:t xml:space="preserve">, the prayer for the general well-being. A Sanskrit play looks incomplete without them. Even though they aren’t specifically stated in any text of Sanskrit dramaturgy, these components might be thought of as the fundamental aspects of Sanskrit play, and they also encompass the fundamental components of Western drama. </w:t>
      </w:r>
    </w:p>
    <w:p w:rsidR="0094578C" w:rsidRPr="00543361" w:rsidRDefault="0094578C" w:rsidP="00966147">
      <w:pPr>
        <w:spacing w:line="276" w:lineRule="auto"/>
        <w:jc w:val="both"/>
        <w:rPr>
          <w:rFonts w:ascii="Times New Roman" w:hAnsi="Times New Roman" w:cs="Times New Roman"/>
          <w:b/>
          <w:bCs/>
          <w:sz w:val="24"/>
          <w:szCs w:val="24"/>
        </w:rPr>
      </w:pPr>
      <w:r w:rsidRPr="00543361">
        <w:rPr>
          <w:rFonts w:ascii="Times New Roman" w:hAnsi="Times New Roman" w:cs="Times New Roman"/>
          <w:b/>
          <w:bCs/>
          <w:sz w:val="24"/>
          <w:szCs w:val="24"/>
        </w:rPr>
        <w:t>Conclusion:</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sz w:val="24"/>
          <w:szCs w:val="24"/>
        </w:rPr>
        <w:t xml:space="preserve">In conclusion, the essential elements of Sanskrit drama, as explored in this research paper, showcase a remarkable fusion of artistry and cultural wisdom. The intricate web of </w:t>
      </w:r>
      <w:r w:rsidRPr="00543361">
        <w:rPr>
          <w:rFonts w:ascii="Times New Roman" w:hAnsi="Times New Roman" w:cs="Times New Roman"/>
          <w:i/>
          <w:iCs/>
          <w:sz w:val="24"/>
          <w:szCs w:val="24"/>
        </w:rPr>
        <w:t>Rasa</w:t>
      </w:r>
      <w:r w:rsidRPr="00543361">
        <w:rPr>
          <w:rFonts w:ascii="Times New Roman" w:hAnsi="Times New Roman" w:cs="Times New Roman"/>
          <w:sz w:val="24"/>
          <w:szCs w:val="24"/>
        </w:rPr>
        <w:t xml:space="preserve"> and </w:t>
      </w:r>
      <w:r w:rsidRPr="00543361">
        <w:rPr>
          <w:rFonts w:ascii="Times New Roman" w:hAnsi="Times New Roman" w:cs="Times New Roman"/>
          <w:i/>
          <w:iCs/>
          <w:sz w:val="24"/>
          <w:szCs w:val="24"/>
        </w:rPr>
        <w:t>Bhāva</w:t>
      </w:r>
      <w:r w:rsidRPr="00543361">
        <w:rPr>
          <w:rFonts w:ascii="Times New Roman" w:hAnsi="Times New Roman" w:cs="Times New Roman"/>
          <w:sz w:val="24"/>
          <w:szCs w:val="24"/>
        </w:rPr>
        <w:t xml:space="preserve">, combined with the meticulously structured </w:t>
      </w:r>
      <w:r w:rsidRPr="00543361">
        <w:rPr>
          <w:rFonts w:ascii="Times New Roman" w:hAnsi="Times New Roman" w:cs="Times New Roman"/>
          <w:i/>
          <w:iCs/>
          <w:sz w:val="24"/>
          <w:szCs w:val="24"/>
        </w:rPr>
        <w:t>Nāṭaka</w:t>
      </w:r>
      <w:r w:rsidRPr="00543361">
        <w:rPr>
          <w:rFonts w:ascii="Times New Roman" w:hAnsi="Times New Roman" w:cs="Times New Roman"/>
          <w:sz w:val="24"/>
          <w:szCs w:val="24"/>
        </w:rPr>
        <w:t xml:space="preserve"> and the guiding hand of the </w:t>
      </w:r>
      <w:r w:rsidRPr="00543361">
        <w:rPr>
          <w:rFonts w:ascii="Times New Roman" w:hAnsi="Times New Roman" w:cs="Times New Roman"/>
          <w:i/>
          <w:iCs/>
          <w:sz w:val="24"/>
          <w:szCs w:val="24"/>
        </w:rPr>
        <w:t>Sūtradhāra</w:t>
      </w:r>
      <w:r w:rsidRPr="00543361">
        <w:rPr>
          <w:rFonts w:ascii="Times New Roman" w:hAnsi="Times New Roman" w:cs="Times New Roman"/>
          <w:sz w:val="24"/>
          <w:szCs w:val="24"/>
        </w:rPr>
        <w:t>, underlines the sophistication of Sanskrit drama. This art form not only captivates the imagination but also imparts moral and ethical values, rendering it timeless and relevant even in contemporary society. Its influence on modern theater, literature, and cultural traditions is a testament to its enduring legacy. To preserve and celebrate this invaluable heritage, it is crucial to continue studying and appreciating the essential elements of Sanskrit drama, ensuring that its brilliance continues to shine in the world of performing arts for generations to come.</w:t>
      </w:r>
    </w:p>
    <w:p w:rsidR="00A54E6F" w:rsidRDefault="00A54E6F" w:rsidP="00966147">
      <w:pPr>
        <w:spacing w:line="276" w:lineRule="auto"/>
        <w:jc w:val="both"/>
        <w:rPr>
          <w:rFonts w:ascii="Times New Roman" w:hAnsi="Times New Roman" w:cs="Times New Roman"/>
          <w:b/>
          <w:bCs/>
          <w:sz w:val="24"/>
          <w:szCs w:val="24"/>
        </w:rPr>
      </w:pPr>
    </w:p>
    <w:p w:rsidR="0094578C" w:rsidRPr="00543361" w:rsidRDefault="0094578C" w:rsidP="00966147">
      <w:pPr>
        <w:spacing w:line="276" w:lineRule="auto"/>
        <w:jc w:val="both"/>
        <w:rPr>
          <w:rFonts w:ascii="Times New Roman" w:hAnsi="Times New Roman" w:cs="Times New Roman"/>
          <w:b/>
          <w:bCs/>
          <w:sz w:val="24"/>
          <w:szCs w:val="24"/>
        </w:rPr>
      </w:pPr>
      <w:r w:rsidRPr="00543361">
        <w:rPr>
          <w:rFonts w:ascii="Times New Roman" w:hAnsi="Times New Roman" w:cs="Times New Roman"/>
          <w:b/>
          <w:bCs/>
          <w:sz w:val="24"/>
          <w:szCs w:val="24"/>
        </w:rPr>
        <w:t>References:</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1. Aristotle, </w:t>
      </w:r>
      <w:r w:rsidRPr="00543361">
        <w:rPr>
          <w:rFonts w:ascii="Times New Roman" w:hAnsi="Times New Roman" w:cs="Times New Roman"/>
          <w:i/>
          <w:iCs/>
          <w:sz w:val="24"/>
          <w:szCs w:val="24"/>
        </w:rPr>
        <w:t>Poetics</w:t>
      </w:r>
      <w:r w:rsidRPr="00543361">
        <w:rPr>
          <w:rFonts w:ascii="Times New Roman" w:hAnsi="Times New Roman" w:cs="Times New Roman"/>
          <w:sz w:val="24"/>
          <w:szCs w:val="24"/>
        </w:rPr>
        <w:t xml:space="preserve">, translated by S.H. Butcher, entitled </w:t>
      </w:r>
      <w:r w:rsidRPr="00543361">
        <w:rPr>
          <w:rFonts w:ascii="Times New Roman" w:hAnsi="Times New Roman" w:cs="Times New Roman"/>
          <w:i/>
          <w:iCs/>
          <w:sz w:val="24"/>
          <w:szCs w:val="24"/>
        </w:rPr>
        <w:t>Aristotle’s Theory of Poetry and Fine Arts</w:t>
      </w:r>
      <w:r w:rsidRPr="00543361">
        <w:rPr>
          <w:rFonts w:ascii="Times New Roman" w:hAnsi="Times New Roman" w:cs="Times New Roman"/>
          <w:sz w:val="24"/>
          <w:szCs w:val="24"/>
        </w:rPr>
        <w:t>, IV ed., Book IV, 1450, pp. 25.</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2. Dhanañjaya, </w:t>
      </w:r>
      <w:r w:rsidRPr="00543361">
        <w:rPr>
          <w:rFonts w:ascii="Times New Roman" w:hAnsi="Times New Roman" w:cs="Times New Roman"/>
          <w:i/>
          <w:iCs/>
          <w:sz w:val="24"/>
          <w:szCs w:val="24"/>
        </w:rPr>
        <w:t>Daśarūpaka</w:t>
      </w:r>
      <w:r w:rsidRPr="00543361">
        <w:rPr>
          <w:rFonts w:ascii="Times New Roman" w:hAnsi="Times New Roman" w:cs="Times New Roman"/>
          <w:sz w:val="24"/>
          <w:szCs w:val="24"/>
        </w:rPr>
        <w:t xml:space="preserve">, I. 2, </w:t>
      </w:r>
      <w:r w:rsidRPr="00543361">
        <w:rPr>
          <w:rFonts w:ascii="Times New Roman" w:hAnsi="Times New Roman" w:cs="Times New Roman"/>
          <w:i/>
          <w:iCs/>
          <w:sz w:val="24"/>
          <w:szCs w:val="24"/>
        </w:rPr>
        <w:t>‘vastu netā Rasasteṣām bhedakahḥ’.</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3. 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xml:space="preserve"> Supra, Int. Ref. I, Dhanañjaya, </w:t>
      </w:r>
      <w:r w:rsidRPr="00543361">
        <w:rPr>
          <w:rFonts w:ascii="Times New Roman" w:hAnsi="Times New Roman" w:cs="Times New Roman"/>
          <w:i/>
          <w:iCs/>
          <w:sz w:val="24"/>
          <w:szCs w:val="24"/>
        </w:rPr>
        <w:t>D.R.</w:t>
      </w:r>
      <w:r w:rsidRPr="00543361">
        <w:rPr>
          <w:rFonts w:ascii="Times New Roman" w:hAnsi="Times New Roman" w:cs="Times New Roman"/>
          <w:sz w:val="24"/>
          <w:szCs w:val="24"/>
        </w:rPr>
        <w:t xml:space="preserve">, I. 7, </w:t>
      </w:r>
      <w:r w:rsidRPr="00543361">
        <w:rPr>
          <w:rFonts w:ascii="Times New Roman" w:hAnsi="Times New Roman" w:cs="Times New Roman"/>
          <w:i/>
          <w:iCs/>
          <w:sz w:val="24"/>
          <w:szCs w:val="24"/>
        </w:rPr>
        <w:t>‘rūpam dṛśyatayocyate’</w:t>
      </w:r>
      <w:r w:rsidRPr="00543361">
        <w:rPr>
          <w:rFonts w:ascii="Times New Roman" w:hAnsi="Times New Roman" w:cs="Times New Roman"/>
          <w:sz w:val="24"/>
          <w:szCs w:val="24"/>
        </w:rPr>
        <w:t>.</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4. 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xml:space="preserve"> Ch. I, 11, 114.</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5.</w:t>
      </w:r>
      <w:r w:rsidRPr="00543361">
        <w:rPr>
          <w:rFonts w:ascii="Times New Roman" w:hAnsi="Times New Roman" w:cs="Times New Roman"/>
          <w:sz w:val="24"/>
          <w:szCs w:val="24"/>
        </w:rPr>
        <w:tab/>
      </w:r>
      <w:r w:rsidRPr="00543361">
        <w:rPr>
          <w:rFonts w:ascii="Times New Roman" w:hAnsi="Times New Roman" w:cs="Times New Roman"/>
          <w:i/>
          <w:iCs/>
          <w:sz w:val="24"/>
          <w:szCs w:val="24"/>
        </w:rPr>
        <w:t xml:space="preserve">pūrvaṃ kṛtā mayā nāndī hyāśīrvarcanasaṃyutā </w:t>
      </w:r>
      <w:r w:rsidRPr="00543361">
        <w:rPr>
          <w:rFonts w:ascii="Times New Roman" w:hAnsi="Times New Roman" w:cs="Arial Unicode MS"/>
          <w:i/>
          <w:iCs/>
          <w:sz w:val="24"/>
          <w:szCs w:val="24"/>
          <w:cs/>
          <w:lang w:bidi="hi-IN"/>
        </w:rPr>
        <w:t>।</w:t>
      </w:r>
    </w:p>
    <w:p w:rsidR="0094578C" w:rsidRDefault="0094578C" w:rsidP="00966147">
      <w:pPr>
        <w:spacing w:after="40" w:line="276" w:lineRule="auto"/>
        <w:ind w:firstLine="720"/>
        <w:jc w:val="both"/>
        <w:rPr>
          <w:rFonts w:ascii="Times New Roman" w:hAnsi="Times New Roman" w:cs="Arial Unicode MS"/>
          <w:i/>
          <w:iCs/>
          <w:sz w:val="24"/>
          <w:szCs w:val="24"/>
        </w:rPr>
      </w:pPr>
      <w:r w:rsidRPr="00543361">
        <w:rPr>
          <w:rFonts w:ascii="Times New Roman" w:hAnsi="Times New Roman" w:cs="Times New Roman"/>
          <w:i/>
          <w:iCs/>
          <w:sz w:val="24"/>
          <w:szCs w:val="24"/>
        </w:rPr>
        <w:t xml:space="preserve">aṣṭāṃgapadasaṃyuktā vicitrā vedanirmitā </w:t>
      </w:r>
      <w:r w:rsidRPr="00543361">
        <w:rPr>
          <w:rFonts w:ascii="Times New Roman" w:hAnsi="Times New Roman" w:cs="Arial Unicode MS"/>
          <w:i/>
          <w:iCs/>
          <w:sz w:val="24"/>
          <w:szCs w:val="24"/>
          <w:cs/>
          <w:lang w:bidi="hi-IN"/>
        </w:rPr>
        <w:t xml:space="preserve">।। </w:t>
      </w:r>
    </w:p>
    <w:p w:rsidR="0094578C" w:rsidRPr="00543361" w:rsidRDefault="0094578C" w:rsidP="00966147">
      <w:pPr>
        <w:spacing w:after="40" w:line="276" w:lineRule="auto"/>
        <w:ind w:firstLine="720"/>
        <w:jc w:val="both"/>
        <w:rPr>
          <w:rFonts w:ascii="Times New Roman" w:hAnsi="Times New Roman" w:cs="Times New Roman"/>
          <w:i/>
          <w:iCs/>
          <w:sz w:val="24"/>
          <w:szCs w:val="24"/>
        </w:rPr>
      </w:pPr>
      <w:r w:rsidRPr="00543361">
        <w:rPr>
          <w:rFonts w:ascii="Times New Roman" w:hAnsi="Times New Roman" w:cs="Times New Roman"/>
          <w:i/>
          <w:iCs/>
          <w:sz w:val="24"/>
          <w:szCs w:val="24"/>
        </w:rPr>
        <w:t xml:space="preserve">āśīrvacanasaṃyuktā nityaṃ yasmātprayujyate </w:t>
      </w:r>
      <w:r w:rsidRPr="00543361">
        <w:rPr>
          <w:rFonts w:ascii="Times New Roman" w:hAnsi="Times New Roman" w:cs="Arial Unicode MS"/>
          <w:i/>
          <w:iCs/>
          <w:sz w:val="24"/>
          <w:szCs w:val="24"/>
          <w:cs/>
          <w:lang w:bidi="hi-IN"/>
        </w:rPr>
        <w:t xml:space="preserve">। </w:t>
      </w:r>
    </w:p>
    <w:p w:rsidR="0094578C" w:rsidRPr="00543361" w:rsidRDefault="0094578C" w:rsidP="00966147">
      <w:pPr>
        <w:spacing w:after="40" w:line="276" w:lineRule="auto"/>
        <w:ind w:firstLine="720"/>
        <w:jc w:val="both"/>
        <w:rPr>
          <w:rFonts w:ascii="Times New Roman" w:hAnsi="Times New Roman" w:cs="Times New Roman"/>
          <w:i/>
          <w:iCs/>
          <w:sz w:val="24"/>
          <w:szCs w:val="24"/>
        </w:rPr>
      </w:pPr>
      <w:r w:rsidRPr="00543361">
        <w:rPr>
          <w:rFonts w:ascii="Times New Roman" w:hAnsi="Times New Roman" w:cs="Times New Roman"/>
          <w:i/>
          <w:iCs/>
          <w:sz w:val="24"/>
          <w:szCs w:val="24"/>
        </w:rPr>
        <w:t xml:space="preserve">devadvijanṛpādīnāṃ tasmānnāndīti saṃjñitā </w:t>
      </w:r>
      <w:r w:rsidRPr="00543361">
        <w:rPr>
          <w:rFonts w:ascii="Times New Roman" w:hAnsi="Times New Roman" w:cs="Arial Unicode MS"/>
          <w:i/>
          <w:iCs/>
          <w:sz w:val="24"/>
          <w:szCs w:val="24"/>
          <w:cs/>
          <w:lang w:bidi="hi-IN"/>
        </w:rPr>
        <w:t xml:space="preserve">।। </w:t>
      </w:r>
    </w:p>
    <w:p w:rsidR="0094578C" w:rsidRPr="00543361" w:rsidRDefault="0094578C" w:rsidP="00966147">
      <w:pPr>
        <w:spacing w:after="40" w:line="276" w:lineRule="auto"/>
        <w:ind w:firstLine="720"/>
        <w:jc w:val="both"/>
        <w:rPr>
          <w:rFonts w:ascii="Times New Roman" w:hAnsi="Times New Roman" w:cs="Times New Roman"/>
          <w:i/>
          <w:iCs/>
          <w:sz w:val="24"/>
          <w:szCs w:val="24"/>
        </w:rPr>
      </w:pPr>
      <w:r w:rsidRPr="00543361">
        <w:rPr>
          <w:rFonts w:ascii="Times New Roman" w:hAnsi="Times New Roman" w:cs="Times New Roman"/>
          <w:i/>
          <w:iCs/>
          <w:sz w:val="24"/>
          <w:szCs w:val="24"/>
        </w:rPr>
        <w:t xml:space="preserve">sūtradhāraḥ paṭhettetra madhyamaṃ svaramāśritaḥ </w:t>
      </w:r>
      <w:r w:rsidRPr="00543361">
        <w:rPr>
          <w:rFonts w:ascii="Times New Roman" w:hAnsi="Times New Roman" w:cs="Arial Unicode MS"/>
          <w:i/>
          <w:iCs/>
          <w:sz w:val="24"/>
          <w:szCs w:val="24"/>
          <w:cs/>
          <w:lang w:bidi="hi-IN"/>
        </w:rPr>
        <w:t xml:space="preserve">। </w:t>
      </w:r>
    </w:p>
    <w:p w:rsidR="0094578C" w:rsidRPr="00543361" w:rsidRDefault="0094578C" w:rsidP="00966147">
      <w:pPr>
        <w:spacing w:after="40" w:line="276" w:lineRule="auto"/>
        <w:ind w:firstLine="720"/>
        <w:jc w:val="both"/>
        <w:rPr>
          <w:rFonts w:ascii="Arial Unicode MS" w:eastAsia="Arial Unicode MS" w:hAnsi="Arial Unicode MS" w:cs="Arial Unicode MS"/>
          <w:sz w:val="24"/>
          <w:szCs w:val="24"/>
        </w:rPr>
      </w:pPr>
      <w:r w:rsidRPr="00543361">
        <w:rPr>
          <w:rFonts w:ascii="Times New Roman" w:hAnsi="Times New Roman" w:cs="Times New Roman"/>
          <w:i/>
          <w:iCs/>
          <w:sz w:val="24"/>
          <w:szCs w:val="24"/>
        </w:rPr>
        <w:t xml:space="preserve">nāndī padairdvādaśabhiraṣṭabhirvāpyalaṃkṛtām </w:t>
      </w:r>
      <w:r w:rsidRPr="00543361">
        <w:rPr>
          <w:rFonts w:ascii="Times New Roman" w:hAnsi="Times New Roman" w:cs="Arial Unicode MS"/>
          <w:i/>
          <w:iCs/>
          <w:sz w:val="24"/>
          <w:szCs w:val="24"/>
          <w:cs/>
          <w:lang w:bidi="hi-IN"/>
        </w:rPr>
        <w:t>।।</w:t>
      </w:r>
      <w:r w:rsidRPr="00543361">
        <w:rPr>
          <w:rFonts w:ascii="Times New Roman" w:hAnsi="Times New Roman" w:cs="Times New Roman"/>
          <w:sz w:val="24"/>
          <w:szCs w:val="24"/>
        </w:rPr>
        <w:t xml:space="preserve">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Ch.</w:t>
      </w:r>
      <w:r w:rsidRPr="00543361">
        <w:rPr>
          <w:rFonts w:ascii="Times New Roman" w:hAnsi="Times New Roman" w:cs="Mangal"/>
          <w:sz w:val="24"/>
          <w:szCs w:val="24"/>
        </w:rPr>
        <w:t>V</w:t>
      </w:r>
      <w:r w:rsidRPr="00543361">
        <w:rPr>
          <w:rFonts w:ascii="Times New Roman" w:hAnsi="Times New Roman" w:cs="Times New Roman"/>
          <w:sz w:val="24"/>
          <w:szCs w:val="24"/>
        </w:rPr>
        <w:t>, 56</w:t>
      </w:r>
      <w:r w:rsidRPr="00543361">
        <w:rPr>
          <w:rFonts w:ascii="Times New Roman" w:hAnsi="Times New Roman" w:hint="cs"/>
          <w:sz w:val="24"/>
          <w:szCs w:val="24"/>
          <w:rtl/>
          <w:cs/>
        </w:rPr>
        <w:t>-</w:t>
      </w:r>
      <w:r w:rsidRPr="00543361">
        <w:rPr>
          <w:rFonts w:ascii="Times New Roman" w:hAnsi="Times New Roman" w:cs="Times New Roman"/>
          <w:sz w:val="24"/>
          <w:szCs w:val="24"/>
        </w:rPr>
        <w:t>57, Ch.V</w:t>
      </w:r>
      <w:r w:rsidRPr="00543361">
        <w:rPr>
          <w:rFonts w:ascii="Times New Roman" w:hAnsi="Times New Roman" w:hint="cs"/>
          <w:sz w:val="24"/>
          <w:szCs w:val="24"/>
          <w:rtl/>
          <w:cs/>
        </w:rPr>
        <w:t xml:space="preserve">, </w:t>
      </w:r>
      <w:r w:rsidRPr="00543361">
        <w:rPr>
          <w:rFonts w:ascii="Times New Roman" w:hAnsi="Times New Roman" w:cs="Times New Roman"/>
          <w:sz w:val="24"/>
          <w:szCs w:val="24"/>
        </w:rPr>
        <w:t>24, 104.</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6. 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xml:space="preserve">, Ch. V, 162-169, Ch. XX, 30, 31, Dhanañjaya, </w:t>
      </w:r>
      <w:r w:rsidRPr="00543361">
        <w:rPr>
          <w:rFonts w:ascii="Times New Roman" w:hAnsi="Times New Roman" w:cs="Times New Roman"/>
          <w:i/>
          <w:iCs/>
          <w:sz w:val="24"/>
          <w:szCs w:val="24"/>
        </w:rPr>
        <w:t>D.R.</w:t>
      </w:r>
      <w:r w:rsidRPr="00543361">
        <w:rPr>
          <w:rFonts w:ascii="Times New Roman" w:hAnsi="Times New Roman" w:cs="Times New Roman"/>
          <w:sz w:val="24"/>
          <w:szCs w:val="24"/>
        </w:rPr>
        <w:t>, III, 2-8, 21, 22.</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7. </w:t>
      </w:r>
      <w:r w:rsidRPr="00543361">
        <w:rPr>
          <w:rFonts w:ascii="Times New Roman" w:hAnsi="Times New Roman" w:cs="Times New Roman"/>
          <w:sz w:val="24"/>
          <w:szCs w:val="24"/>
        </w:rPr>
        <w:tab/>
      </w:r>
      <w:r w:rsidRPr="00543361">
        <w:rPr>
          <w:rFonts w:ascii="Times New Roman" w:hAnsi="Times New Roman" w:cs="Times New Roman"/>
          <w:i/>
          <w:iCs/>
          <w:sz w:val="24"/>
          <w:szCs w:val="24"/>
        </w:rPr>
        <w:t xml:space="preserve">arthopakṣepakaiḥ sūcyaṃ paṃcabhiḥ pratipādayet </w:t>
      </w:r>
      <w:r w:rsidRPr="00543361">
        <w:rPr>
          <w:rFonts w:ascii="Times New Roman" w:hAnsi="Times New Roman" w:cs="Mangal"/>
          <w:i/>
          <w:iCs/>
          <w:sz w:val="24"/>
          <w:szCs w:val="24"/>
        </w:rPr>
        <w:t>/</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hAnsi="Times New Roman" w:cs="Times New Roman"/>
          <w:i/>
          <w:iCs/>
          <w:sz w:val="24"/>
          <w:szCs w:val="24"/>
        </w:rPr>
        <w:t xml:space="preserve">viṣkambhacūlikāṃkāsyāṃkāvatārapraveśakaiḥ </w:t>
      </w:r>
      <w:r w:rsidRPr="00543361">
        <w:rPr>
          <w:rFonts w:ascii="Times New Roman" w:hAnsi="Times New Roman" w:cs="Mangal"/>
          <w:i/>
          <w:iCs/>
          <w:sz w:val="24"/>
          <w:szCs w:val="24"/>
        </w:rPr>
        <w:t xml:space="preserve">// </w:t>
      </w:r>
      <w:r w:rsidRPr="00543361">
        <w:rPr>
          <w:rFonts w:ascii="Times New Roman" w:hAnsi="Times New Roman" w:cs="Times New Roman"/>
          <w:sz w:val="24"/>
          <w:szCs w:val="24"/>
        </w:rPr>
        <w:t xml:space="preserve">Dhanañjaya, </w:t>
      </w:r>
      <w:r w:rsidRPr="00543361">
        <w:rPr>
          <w:rFonts w:ascii="Times New Roman" w:hAnsi="Times New Roman" w:cs="Times New Roman"/>
          <w:i/>
          <w:iCs/>
          <w:sz w:val="24"/>
          <w:szCs w:val="24"/>
        </w:rPr>
        <w:t>D.R.I</w:t>
      </w:r>
      <w:r w:rsidRPr="00543361">
        <w:rPr>
          <w:rFonts w:ascii="Arial Unicode MS" w:eastAsia="Arial Unicode MS" w:hAnsi="Arial Unicode MS" w:cs="Arial Unicode MS"/>
          <w:sz w:val="24"/>
          <w:szCs w:val="24"/>
        </w:rPr>
        <w:t>,</w:t>
      </w:r>
      <w:r w:rsidRPr="00543361">
        <w:rPr>
          <w:rFonts w:ascii="Times New Roman" w:hAnsi="Times New Roman" w:cs="Times New Roman"/>
          <w:sz w:val="24"/>
          <w:szCs w:val="24"/>
        </w:rPr>
        <w:t xml:space="preserve"> 56, 57,58.</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8. 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xml:space="preserve">., Ch. XVIII, 26, 35-38, Dhanañjaya, </w:t>
      </w:r>
      <w:r w:rsidRPr="00543361">
        <w:rPr>
          <w:rFonts w:ascii="Times New Roman" w:hAnsi="Times New Roman" w:cs="Times New Roman"/>
          <w:i/>
          <w:iCs/>
          <w:sz w:val="24"/>
          <w:szCs w:val="24"/>
        </w:rPr>
        <w:t>D.R</w:t>
      </w:r>
      <w:r w:rsidRPr="00543361">
        <w:rPr>
          <w:rFonts w:ascii="Times New Roman" w:hAnsi="Times New Roman" w:cs="Times New Roman"/>
          <w:sz w:val="24"/>
          <w:szCs w:val="24"/>
        </w:rPr>
        <w:t>., I, 59-63, III, 34, 35.</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9. Bharata, </w:t>
      </w:r>
      <w:r w:rsidRPr="00543361">
        <w:rPr>
          <w:rFonts w:ascii="Times New Roman" w:hAnsi="Times New Roman" w:cs="Times New Roman"/>
          <w:i/>
          <w:iCs/>
          <w:sz w:val="24"/>
          <w:szCs w:val="24"/>
        </w:rPr>
        <w:t>N.S</w:t>
      </w:r>
      <w:r w:rsidRPr="00543361">
        <w:rPr>
          <w:rFonts w:ascii="Times New Roman" w:hAnsi="Times New Roman" w:cs="Times New Roman"/>
          <w:sz w:val="24"/>
          <w:szCs w:val="24"/>
        </w:rPr>
        <w:t xml:space="preserve">., Ch. XVIII, 39, Dhanañjaya, </w:t>
      </w:r>
      <w:r w:rsidRPr="00543361">
        <w:rPr>
          <w:rFonts w:ascii="Times New Roman" w:hAnsi="Times New Roman" w:cs="Times New Roman"/>
          <w:i/>
          <w:iCs/>
          <w:sz w:val="24"/>
          <w:szCs w:val="24"/>
        </w:rPr>
        <w:t>D.R.</w:t>
      </w:r>
      <w:r w:rsidRPr="00543361">
        <w:rPr>
          <w:rFonts w:ascii="Times New Roman" w:hAnsi="Times New Roman" w:cs="Times New Roman"/>
          <w:sz w:val="24"/>
          <w:szCs w:val="24"/>
        </w:rPr>
        <w:t xml:space="preserve">, III 36. </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10. 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xml:space="preserve">., Ch. XVIII, 13-25, Dhanañjaya, </w:t>
      </w:r>
      <w:r w:rsidRPr="00543361">
        <w:rPr>
          <w:rFonts w:ascii="Times New Roman" w:hAnsi="Times New Roman" w:cs="Times New Roman"/>
          <w:i/>
          <w:iCs/>
          <w:sz w:val="24"/>
          <w:szCs w:val="24"/>
        </w:rPr>
        <w:t>D.R.</w:t>
      </w:r>
      <w:r w:rsidRPr="00543361">
        <w:rPr>
          <w:rFonts w:ascii="Times New Roman" w:hAnsi="Times New Roman" w:cs="Times New Roman"/>
          <w:sz w:val="24"/>
          <w:szCs w:val="24"/>
        </w:rPr>
        <w:t xml:space="preserve"> III 30-31, 36-37.</w:t>
      </w:r>
    </w:p>
    <w:p w:rsidR="0094578C" w:rsidRPr="00543361" w:rsidRDefault="0094578C" w:rsidP="00966147">
      <w:pPr>
        <w:spacing w:line="276" w:lineRule="auto"/>
        <w:jc w:val="both"/>
        <w:rPr>
          <w:sz w:val="24"/>
          <w:szCs w:val="24"/>
        </w:rPr>
      </w:pPr>
      <w:r w:rsidRPr="00543361">
        <w:rPr>
          <w:rFonts w:ascii="Times New Roman" w:hAnsi="Times New Roman" w:cs="Times New Roman"/>
          <w:sz w:val="24"/>
          <w:szCs w:val="24"/>
        </w:rPr>
        <w:t xml:space="preserve">11. Dhanañjaya, </w:t>
      </w:r>
      <w:r w:rsidRPr="00543361">
        <w:rPr>
          <w:rFonts w:ascii="Times New Roman" w:hAnsi="Times New Roman" w:cs="Times New Roman"/>
          <w:i/>
          <w:iCs/>
          <w:sz w:val="24"/>
          <w:szCs w:val="24"/>
        </w:rPr>
        <w:t>D.R.,</w:t>
      </w:r>
      <w:r w:rsidRPr="00543361">
        <w:rPr>
          <w:rFonts w:ascii="Times New Roman" w:hAnsi="Times New Roman" w:cs="Times New Roman"/>
          <w:sz w:val="24"/>
          <w:szCs w:val="24"/>
        </w:rPr>
        <w:t xml:space="preserve"> I, 19</w:t>
      </w:r>
    </w:p>
    <w:p w:rsidR="0094578C" w:rsidRPr="00543361" w:rsidRDefault="0094578C" w:rsidP="00966147">
      <w:pPr>
        <w:spacing w:line="276" w:lineRule="auto"/>
        <w:jc w:val="both"/>
        <w:rPr>
          <w:rFonts w:ascii="Times New Roman" w:hAnsi="Times New Roman" w:cs="Mangal"/>
          <w:i/>
          <w:iCs/>
          <w:sz w:val="24"/>
          <w:szCs w:val="24"/>
        </w:rPr>
      </w:pPr>
      <w:r w:rsidRPr="00543361">
        <w:rPr>
          <w:rFonts w:ascii="Times New Roman" w:hAnsi="Times New Roman" w:cs="Times New Roman"/>
          <w:i/>
          <w:iCs/>
          <w:sz w:val="24"/>
          <w:szCs w:val="24"/>
        </w:rPr>
        <w:t xml:space="preserve">saṃsādhye phalayāge tu vyāpāraḥ kāraṇasya yaḥ </w:t>
      </w:r>
      <w:r w:rsidRPr="00543361">
        <w:rPr>
          <w:rFonts w:ascii="Times New Roman" w:hAnsi="Times New Roman" w:cs="Arial Unicode MS"/>
          <w:i/>
          <w:iCs/>
          <w:sz w:val="24"/>
          <w:szCs w:val="24"/>
          <w:cs/>
          <w:lang w:bidi="hi-IN"/>
        </w:rPr>
        <w:t xml:space="preserve">। </w:t>
      </w:r>
    </w:p>
    <w:p w:rsidR="0094578C" w:rsidRPr="00543361" w:rsidRDefault="0094578C" w:rsidP="00966147">
      <w:pPr>
        <w:spacing w:line="276" w:lineRule="auto"/>
        <w:jc w:val="both"/>
        <w:rPr>
          <w:rFonts w:ascii="Times New Roman" w:hAnsi="Times New Roman" w:cs="Times New Roman"/>
          <w:i/>
          <w:iCs/>
          <w:sz w:val="24"/>
          <w:szCs w:val="24"/>
        </w:rPr>
      </w:pPr>
      <w:r w:rsidRPr="00543361">
        <w:rPr>
          <w:rFonts w:ascii="Times New Roman" w:hAnsi="Times New Roman" w:cs="Times New Roman"/>
          <w:i/>
          <w:iCs/>
          <w:sz w:val="24"/>
          <w:szCs w:val="24"/>
        </w:rPr>
        <w:t xml:space="preserve">tasyānupūrvyaṃ vijñeyā paṃcāvasthāḥ prayoktṛbhiḥ </w:t>
      </w:r>
      <w:r w:rsidRPr="00543361">
        <w:rPr>
          <w:rFonts w:ascii="Times New Roman" w:hAnsi="Times New Roman" w:cs="Arial Unicode MS"/>
          <w:i/>
          <w:iCs/>
          <w:sz w:val="24"/>
          <w:szCs w:val="24"/>
          <w:cs/>
          <w:lang w:bidi="hi-IN"/>
        </w:rPr>
        <w:t xml:space="preserve">॥ </w:t>
      </w:r>
    </w:p>
    <w:p w:rsidR="0094578C" w:rsidRPr="00543361" w:rsidRDefault="0094578C" w:rsidP="00966147">
      <w:pPr>
        <w:spacing w:line="276" w:lineRule="auto"/>
        <w:jc w:val="both"/>
        <w:rPr>
          <w:rFonts w:ascii="Times New Roman" w:hAnsi="Times New Roman" w:cs="Mangal"/>
          <w:i/>
          <w:iCs/>
          <w:sz w:val="24"/>
          <w:szCs w:val="24"/>
        </w:rPr>
      </w:pPr>
      <w:r w:rsidRPr="00543361">
        <w:rPr>
          <w:rFonts w:ascii="Times New Roman" w:hAnsi="Times New Roman" w:cs="Times New Roman"/>
          <w:i/>
          <w:iCs/>
          <w:sz w:val="24"/>
          <w:szCs w:val="24"/>
        </w:rPr>
        <w:t xml:space="preserve">prārabhaśca prayatnaśca tathā prāpteśca saṃbhavaḥ </w:t>
      </w:r>
      <w:r w:rsidRPr="00543361">
        <w:rPr>
          <w:rFonts w:ascii="Times New Roman" w:hAnsi="Times New Roman" w:cs="Arial Unicode MS"/>
          <w:i/>
          <w:iCs/>
          <w:sz w:val="24"/>
          <w:szCs w:val="24"/>
          <w:cs/>
          <w:lang w:bidi="hi-IN"/>
        </w:rPr>
        <w:t xml:space="preserve">। </w:t>
      </w:r>
    </w:p>
    <w:p w:rsidR="0094578C" w:rsidRPr="00543361" w:rsidRDefault="0094578C" w:rsidP="00966147">
      <w:pPr>
        <w:spacing w:line="276" w:lineRule="auto"/>
        <w:jc w:val="both"/>
        <w:rPr>
          <w:rFonts w:ascii="Times New Roman" w:hAnsi="Times New Roman" w:cs="Times New Roman"/>
          <w:i/>
          <w:iCs/>
          <w:sz w:val="24"/>
          <w:szCs w:val="24"/>
        </w:rPr>
      </w:pPr>
      <w:r w:rsidRPr="00543361">
        <w:rPr>
          <w:rFonts w:ascii="Times New Roman" w:hAnsi="Times New Roman" w:cs="Times New Roman"/>
          <w:i/>
          <w:iCs/>
          <w:sz w:val="24"/>
          <w:szCs w:val="24"/>
        </w:rPr>
        <w:t xml:space="preserve">niyatā ca phalaprāptiḥ phalayogaśca paṃcamaḥ </w:t>
      </w:r>
      <w:r w:rsidRPr="00543361">
        <w:rPr>
          <w:rFonts w:ascii="Times New Roman" w:hAnsi="Times New Roman" w:cs="Arial Unicode MS"/>
          <w:i/>
          <w:iCs/>
          <w:sz w:val="24"/>
          <w:szCs w:val="24"/>
          <w:cs/>
          <w:lang w:bidi="hi-IN"/>
        </w:rPr>
        <w:t>॥</w:t>
      </w:r>
      <w:r w:rsidRPr="00543361">
        <w:rPr>
          <w:rFonts w:ascii="Times New Roman" w:hAnsi="Times New Roman" w:cs="Times New Roman"/>
          <w:sz w:val="24"/>
          <w:szCs w:val="24"/>
        </w:rPr>
        <w:t xml:space="preserve"> 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Ch. XIX. 7, 8</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lastRenderedPageBreak/>
        <w:t xml:space="preserve">12. 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xml:space="preserve">., Ch. XIX, 20-21, Dhanañjaya, </w:t>
      </w:r>
      <w:r w:rsidRPr="00543361">
        <w:rPr>
          <w:rFonts w:ascii="Times New Roman" w:hAnsi="Times New Roman" w:cs="Times New Roman"/>
          <w:i/>
          <w:iCs/>
          <w:sz w:val="24"/>
          <w:szCs w:val="24"/>
        </w:rPr>
        <w:t>D.R.</w:t>
      </w:r>
      <w:r w:rsidRPr="00543361">
        <w:rPr>
          <w:rFonts w:ascii="Times New Roman" w:hAnsi="Times New Roman" w:cs="Times New Roman"/>
          <w:sz w:val="24"/>
          <w:szCs w:val="24"/>
        </w:rPr>
        <w:t>, I.18.</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13. Dhanañjaya, </w:t>
      </w:r>
      <w:r w:rsidRPr="00543361">
        <w:rPr>
          <w:rFonts w:ascii="Times New Roman" w:hAnsi="Times New Roman" w:cs="Times New Roman"/>
          <w:i/>
          <w:iCs/>
          <w:sz w:val="24"/>
          <w:szCs w:val="24"/>
        </w:rPr>
        <w:t>D.R.</w:t>
      </w:r>
      <w:r w:rsidRPr="00543361">
        <w:rPr>
          <w:rFonts w:ascii="Times New Roman" w:hAnsi="Times New Roman" w:cs="Times New Roman"/>
          <w:sz w:val="24"/>
          <w:szCs w:val="24"/>
        </w:rPr>
        <w:t>, I. 22-24.</w:t>
      </w:r>
    </w:p>
    <w:p w:rsidR="0094578C" w:rsidRPr="00966147" w:rsidRDefault="0094578C" w:rsidP="00966147">
      <w:pPr>
        <w:spacing w:line="276" w:lineRule="auto"/>
        <w:jc w:val="both"/>
        <w:rPr>
          <w:rFonts w:ascii="Times New Roman" w:hAnsi="Times New Roman" w:cs="Times New Roman"/>
          <w:i/>
          <w:iCs/>
          <w:sz w:val="24"/>
          <w:szCs w:val="24"/>
        </w:rPr>
      </w:pPr>
      <w:r w:rsidRPr="00966147">
        <w:rPr>
          <w:rFonts w:ascii="Times New Roman" w:hAnsi="Times New Roman" w:cs="Times New Roman"/>
          <w:i/>
          <w:iCs/>
          <w:sz w:val="24"/>
          <w:szCs w:val="24"/>
        </w:rPr>
        <w:t xml:space="preserve">pūrṇasandhiśca kartarvya hīnasandhyāpi vā punaḥ </w:t>
      </w:r>
      <w:r w:rsidRPr="00966147">
        <w:rPr>
          <w:rFonts w:ascii="Times New Roman" w:hAnsi="Times New Roman" w:cs="Arial Unicode MS"/>
          <w:i/>
          <w:iCs/>
          <w:sz w:val="24"/>
          <w:szCs w:val="24"/>
          <w:cs/>
          <w:lang w:bidi="hi-IN"/>
        </w:rPr>
        <w:t>।</w:t>
      </w:r>
    </w:p>
    <w:p w:rsidR="0094578C" w:rsidRPr="00543361" w:rsidRDefault="0094578C" w:rsidP="00966147">
      <w:pPr>
        <w:spacing w:line="276" w:lineRule="auto"/>
        <w:jc w:val="both"/>
        <w:rPr>
          <w:rFonts w:ascii="Times New Roman" w:hAnsi="Times New Roman" w:cs="Mangal"/>
          <w:sz w:val="24"/>
          <w:szCs w:val="24"/>
        </w:rPr>
      </w:pPr>
      <w:r w:rsidRPr="00966147">
        <w:rPr>
          <w:rFonts w:ascii="Times New Roman" w:hAnsi="Times New Roman" w:cs="Times New Roman"/>
          <w:i/>
          <w:iCs/>
          <w:sz w:val="24"/>
          <w:szCs w:val="24"/>
        </w:rPr>
        <w:t xml:space="preserve">niyamāt pūrṇasāṃndha syāddhīnasandhyathkāraṇāt </w:t>
      </w:r>
      <w:r w:rsidRPr="00966147">
        <w:rPr>
          <w:rFonts w:ascii="Times New Roman" w:hAnsi="Times New Roman" w:cs="Arial Unicode MS"/>
          <w:i/>
          <w:iCs/>
          <w:sz w:val="24"/>
          <w:szCs w:val="24"/>
          <w:cs/>
          <w:lang w:bidi="hi-IN"/>
        </w:rPr>
        <w:t>।।</w:t>
      </w:r>
      <w:r w:rsidRPr="00543361">
        <w:rPr>
          <w:rFonts w:ascii="Times New Roman" w:hAnsi="Times New Roman" w:cs="Times New Roman"/>
          <w:sz w:val="24"/>
          <w:szCs w:val="24"/>
        </w:rPr>
        <w:t xml:space="preserve">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Ch. XIX.17, 37.</w:t>
      </w:r>
    </w:p>
    <w:p w:rsidR="0094578C" w:rsidRPr="00543361" w:rsidRDefault="0094578C" w:rsidP="00966147">
      <w:pPr>
        <w:spacing w:line="276" w:lineRule="auto"/>
        <w:jc w:val="both"/>
        <w:rPr>
          <w:rFonts w:ascii="Times New Roman" w:hAnsi="Times New Roman" w:cs="Times New Roman"/>
          <w:i/>
          <w:iCs/>
          <w:sz w:val="24"/>
          <w:szCs w:val="24"/>
        </w:rPr>
      </w:pPr>
      <w:r w:rsidRPr="00543361">
        <w:rPr>
          <w:rFonts w:ascii="Times New Roman" w:hAnsi="Times New Roman" w:cs="Times New Roman"/>
          <w:sz w:val="24"/>
          <w:szCs w:val="24"/>
        </w:rPr>
        <w:t xml:space="preserve">14. </w:t>
      </w:r>
      <w:r w:rsidRPr="00543361">
        <w:rPr>
          <w:rFonts w:ascii="Times New Roman" w:hAnsi="Times New Roman" w:cs="Times New Roman"/>
          <w:sz w:val="24"/>
          <w:szCs w:val="24"/>
        </w:rPr>
        <w:tab/>
      </w:r>
      <w:r w:rsidRPr="00543361">
        <w:rPr>
          <w:rFonts w:ascii="Times New Roman" w:hAnsi="Times New Roman" w:cs="Times New Roman"/>
          <w:i/>
          <w:iCs/>
          <w:sz w:val="24"/>
          <w:szCs w:val="24"/>
        </w:rPr>
        <w:t xml:space="preserve">samāsatastu prakṛtistrividhā parikīrtitā </w:t>
      </w:r>
      <w:r w:rsidRPr="00543361">
        <w:rPr>
          <w:rFonts w:ascii="Times New Roman" w:hAnsi="Times New Roman" w:cs="Arial Unicode MS"/>
          <w:i/>
          <w:iCs/>
          <w:sz w:val="24"/>
          <w:szCs w:val="24"/>
          <w:cs/>
          <w:lang w:bidi="hi-IN"/>
        </w:rPr>
        <w:t xml:space="preserve">। </w:t>
      </w:r>
    </w:p>
    <w:p w:rsidR="0094578C" w:rsidRPr="00543361" w:rsidRDefault="0094578C" w:rsidP="00966147">
      <w:pPr>
        <w:spacing w:line="276" w:lineRule="auto"/>
        <w:ind w:firstLine="720"/>
        <w:jc w:val="both"/>
        <w:rPr>
          <w:rFonts w:ascii="Times New Roman" w:hAnsi="Times New Roman" w:cs="Times New Roman"/>
          <w:i/>
          <w:iCs/>
          <w:sz w:val="24"/>
          <w:szCs w:val="24"/>
        </w:rPr>
      </w:pPr>
      <w:r w:rsidRPr="00543361">
        <w:rPr>
          <w:rFonts w:ascii="Times New Roman" w:hAnsi="Times New Roman" w:cs="Times New Roman"/>
          <w:i/>
          <w:iCs/>
          <w:sz w:val="24"/>
          <w:szCs w:val="24"/>
        </w:rPr>
        <w:t xml:space="preserve">puruṣāṇāmatha strīṇāmattumādhamamadhyamā </w:t>
      </w:r>
      <w:r w:rsidRPr="00543361">
        <w:rPr>
          <w:rFonts w:ascii="Times New Roman" w:hAnsi="Times New Roman" w:cs="Arial Unicode MS"/>
          <w:i/>
          <w:iCs/>
          <w:sz w:val="24"/>
          <w:szCs w:val="24"/>
          <w:cs/>
          <w:lang w:bidi="hi-IN"/>
        </w:rPr>
        <w:t>।।</w:t>
      </w:r>
      <w:r w:rsidRPr="00543361">
        <w:rPr>
          <w:rFonts w:ascii="Times New Roman" w:hAnsi="Times New Roman" w:cs="Times New Roman"/>
          <w:sz w:val="24"/>
          <w:szCs w:val="24"/>
        </w:rPr>
        <w:t xml:space="preserve">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Ch. XXIV. 1.</w:t>
      </w:r>
    </w:p>
    <w:p w:rsidR="0094578C" w:rsidRPr="00543361" w:rsidRDefault="0094578C" w:rsidP="00966147">
      <w:pPr>
        <w:spacing w:line="276" w:lineRule="auto"/>
        <w:ind w:firstLine="720"/>
        <w:jc w:val="both"/>
        <w:rPr>
          <w:rFonts w:ascii="Times New Roman" w:hAnsi="Times New Roman" w:cs="Times New Roman"/>
          <w:i/>
          <w:iCs/>
          <w:sz w:val="24"/>
          <w:szCs w:val="24"/>
        </w:rPr>
      </w:pPr>
      <w:r w:rsidRPr="00543361">
        <w:rPr>
          <w:rFonts w:ascii="Times New Roman" w:hAnsi="Times New Roman" w:cs="Times New Roman"/>
          <w:i/>
          <w:iCs/>
          <w:sz w:val="24"/>
          <w:szCs w:val="24"/>
        </w:rPr>
        <w:t xml:space="preserve">jyeṣṭhamadhyādhamatvaina sarveṣāṃ ca trirūpatā </w:t>
      </w:r>
      <w:r w:rsidRPr="00543361">
        <w:rPr>
          <w:rFonts w:ascii="Times New Roman" w:hAnsi="Times New Roman" w:cs="Arial Unicode MS"/>
          <w:i/>
          <w:iCs/>
          <w:sz w:val="24"/>
          <w:szCs w:val="24"/>
          <w:cs/>
          <w:lang w:bidi="hi-IN"/>
        </w:rPr>
        <w:t xml:space="preserve">। </w:t>
      </w:r>
    </w:p>
    <w:p w:rsidR="0094578C" w:rsidRPr="00543361" w:rsidRDefault="0094578C" w:rsidP="00966147">
      <w:pPr>
        <w:spacing w:line="276" w:lineRule="auto"/>
        <w:ind w:firstLine="720"/>
        <w:jc w:val="both"/>
        <w:rPr>
          <w:rFonts w:ascii="Times New Roman" w:hAnsi="Times New Roman" w:cs="Times New Roman"/>
          <w:i/>
          <w:iCs/>
          <w:sz w:val="24"/>
          <w:szCs w:val="24"/>
        </w:rPr>
      </w:pPr>
      <w:r w:rsidRPr="00543361">
        <w:rPr>
          <w:rFonts w:ascii="Times New Roman" w:hAnsi="Times New Roman" w:cs="Times New Roman"/>
          <w:i/>
          <w:iCs/>
          <w:sz w:val="24"/>
          <w:szCs w:val="24"/>
        </w:rPr>
        <w:t xml:space="preserve">tāratamyādyathoktānāṃ guṇānāṃ cottamāditā </w:t>
      </w:r>
      <w:r w:rsidRPr="00543361">
        <w:rPr>
          <w:rFonts w:ascii="Times New Roman" w:hAnsi="Times New Roman" w:cs="Arial Unicode MS"/>
          <w:i/>
          <w:iCs/>
          <w:sz w:val="24"/>
          <w:szCs w:val="24"/>
          <w:cs/>
          <w:lang w:bidi="hi-IN"/>
        </w:rPr>
        <w:t>।।</w:t>
      </w:r>
      <w:r w:rsidRPr="00543361">
        <w:rPr>
          <w:rFonts w:ascii="Times New Roman" w:hAnsi="Times New Roman" w:cs="Times New Roman"/>
          <w:sz w:val="24"/>
          <w:szCs w:val="24"/>
        </w:rPr>
        <w:t xml:space="preserve"> Dhanañjaya, </w:t>
      </w:r>
      <w:r w:rsidRPr="00543361">
        <w:rPr>
          <w:rFonts w:ascii="Times New Roman" w:hAnsi="Times New Roman" w:cs="Times New Roman"/>
          <w:i/>
          <w:iCs/>
          <w:sz w:val="24"/>
          <w:szCs w:val="24"/>
        </w:rPr>
        <w:t>D.R.</w:t>
      </w:r>
      <w:r w:rsidRPr="00543361">
        <w:rPr>
          <w:rFonts w:ascii="Times New Roman" w:hAnsi="Times New Roman" w:cs="Times New Roman"/>
          <w:sz w:val="24"/>
          <w:szCs w:val="24"/>
        </w:rPr>
        <w:t>, I.45-46.</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15. 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xml:space="preserve">, Ch. VI, p. 272 </w:t>
      </w:r>
      <w:r w:rsidRPr="00543361">
        <w:rPr>
          <w:rFonts w:ascii="Times New Roman" w:hAnsi="Times New Roman" w:cs="Times New Roman"/>
          <w:i/>
          <w:iCs/>
          <w:sz w:val="24"/>
          <w:szCs w:val="24"/>
        </w:rPr>
        <w:t>‘na hi resāṛte kaścidarthaḥ pravartate’</w:t>
      </w:r>
      <w:r w:rsidRPr="00543361">
        <w:rPr>
          <w:rFonts w:ascii="Times New Roman" w:hAnsi="Times New Roman" w:cs="Times New Roman"/>
          <w:sz w:val="24"/>
          <w:szCs w:val="24"/>
        </w:rPr>
        <w:t>.</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16. Bharata, N.Ś., Ch. VI, p. 272, Dhanañjaya, </w:t>
      </w:r>
      <w:r w:rsidRPr="00543361">
        <w:rPr>
          <w:rFonts w:ascii="Times New Roman" w:hAnsi="Times New Roman" w:cs="Times New Roman"/>
          <w:i/>
          <w:iCs/>
          <w:sz w:val="24"/>
          <w:szCs w:val="24"/>
        </w:rPr>
        <w:t>D. R.,</w:t>
      </w:r>
      <w:r w:rsidRPr="00543361">
        <w:rPr>
          <w:rFonts w:ascii="Times New Roman" w:hAnsi="Times New Roman" w:cs="Times New Roman"/>
          <w:sz w:val="24"/>
          <w:szCs w:val="24"/>
        </w:rPr>
        <w:t xml:space="preserve"> I. 7, IV. 1.</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17. tadvayāpāratmikā vṛttiścaturthā </w:t>
      </w:r>
      <w:r w:rsidRPr="00543361">
        <w:rPr>
          <w:rFonts w:ascii="Times New Roman" w:hAnsi="Times New Roman" w:cs="Arial Unicode MS"/>
          <w:sz w:val="24"/>
          <w:szCs w:val="24"/>
          <w:cs/>
          <w:lang w:bidi="hi-IN"/>
        </w:rPr>
        <w:t>।</w:t>
      </w:r>
      <w:r w:rsidRPr="00543361">
        <w:rPr>
          <w:rFonts w:ascii="Times New Roman" w:hAnsi="Times New Roman" w:cs="Times New Roman"/>
          <w:sz w:val="24"/>
          <w:szCs w:val="24"/>
        </w:rPr>
        <w:t xml:space="preserve">Dhanañjaya, </w:t>
      </w:r>
      <w:r w:rsidRPr="00543361">
        <w:rPr>
          <w:rFonts w:ascii="Times New Roman" w:hAnsi="Times New Roman" w:cs="Times New Roman"/>
          <w:i/>
          <w:iCs/>
          <w:sz w:val="24"/>
          <w:szCs w:val="24"/>
        </w:rPr>
        <w:t>D. R.,</w:t>
      </w:r>
      <w:r w:rsidRPr="00543361">
        <w:rPr>
          <w:rFonts w:ascii="Times New Roman" w:hAnsi="Times New Roman" w:cs="Times New Roman"/>
          <w:sz w:val="24"/>
          <w:szCs w:val="24"/>
        </w:rPr>
        <w:t xml:space="preserve"> II. 47-62.</w:t>
      </w:r>
    </w:p>
    <w:p w:rsidR="0094578C" w:rsidRPr="00543361" w:rsidRDefault="0094578C" w:rsidP="00966147">
      <w:pPr>
        <w:spacing w:line="276" w:lineRule="auto"/>
        <w:ind w:firstLine="720"/>
        <w:jc w:val="both"/>
        <w:rPr>
          <w:rFonts w:ascii="Times New Roman" w:eastAsia="Arial Unicode MS" w:hAnsi="Times New Roman" w:cs="Times New Roman"/>
          <w:i/>
          <w:iCs/>
          <w:sz w:val="24"/>
          <w:szCs w:val="24"/>
        </w:rPr>
      </w:pPr>
      <w:r w:rsidRPr="00543361">
        <w:rPr>
          <w:rFonts w:ascii="Times New Roman" w:eastAsia="Arial Unicode MS" w:hAnsi="Times New Roman" w:cs="Times New Roman"/>
          <w:i/>
          <w:iCs/>
          <w:sz w:val="24"/>
          <w:szCs w:val="24"/>
        </w:rPr>
        <w:t>nāṭyavedasamutpannāvāgaṃgābhinayātmikā</w:t>
      </w:r>
      <w:r w:rsidRPr="00543361">
        <w:rPr>
          <w:rFonts w:ascii="Mangal" w:eastAsia="Arial Unicode MS" w:hAnsi="Mangal" w:cs="Arial Unicode MS" w:hint="cs"/>
          <w:i/>
          <w:iCs/>
          <w:sz w:val="24"/>
          <w:szCs w:val="24"/>
          <w:cs/>
          <w:lang w:bidi="hi-IN"/>
        </w:rPr>
        <w:t xml:space="preserve"> ।</w:t>
      </w:r>
    </w:p>
    <w:p w:rsidR="0094578C" w:rsidRPr="00543361" w:rsidRDefault="0094578C" w:rsidP="00966147">
      <w:pPr>
        <w:spacing w:line="276" w:lineRule="auto"/>
        <w:ind w:firstLine="720"/>
        <w:jc w:val="both"/>
        <w:rPr>
          <w:rFonts w:ascii="Times New Roman" w:hAnsi="Times New Roman" w:cs="Times New Roman"/>
          <w:sz w:val="24"/>
          <w:szCs w:val="24"/>
        </w:rPr>
      </w:pPr>
      <w:r w:rsidRPr="00543361">
        <w:rPr>
          <w:rFonts w:ascii="Times New Roman" w:eastAsia="Arial Unicode MS" w:hAnsi="Times New Roman" w:cs="Times New Roman"/>
          <w:i/>
          <w:iCs/>
          <w:sz w:val="24"/>
          <w:szCs w:val="24"/>
        </w:rPr>
        <w:t xml:space="preserve">evametā budhairjñeyā vṛttayo nāṭyasaṃśrayā </w:t>
      </w:r>
      <w:r w:rsidRPr="00543361">
        <w:rPr>
          <w:rFonts w:ascii="Mangal" w:eastAsia="Arial Unicode MS" w:hAnsi="Mangal" w:cs="Arial Unicode MS" w:hint="cs"/>
          <w:i/>
          <w:iCs/>
          <w:sz w:val="24"/>
          <w:szCs w:val="24"/>
          <w:cs/>
          <w:lang w:bidi="hi-IN"/>
        </w:rPr>
        <w:t>।।</w:t>
      </w:r>
      <w:r w:rsidRPr="00543361">
        <w:rPr>
          <w:rFonts w:ascii="Times New Roman" w:hAnsi="Times New Roman" w:cs="Times New Roman"/>
          <w:sz w:val="24"/>
          <w:szCs w:val="24"/>
        </w:rPr>
        <w:t xml:space="preserve">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xml:space="preserve">, Ch. I. 41-42, Ch. XX. 20-74. </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18. 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Ch. VIII, 9-10.</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19. 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XXV, 86-94.</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20. Dhanañjaya </w:t>
      </w:r>
      <w:r w:rsidRPr="00543361">
        <w:rPr>
          <w:rFonts w:ascii="Times New Roman" w:hAnsi="Times New Roman" w:cs="Times New Roman"/>
          <w:i/>
          <w:iCs/>
          <w:sz w:val="24"/>
          <w:szCs w:val="24"/>
        </w:rPr>
        <w:t>D. R.</w:t>
      </w:r>
      <w:r w:rsidRPr="00543361">
        <w:rPr>
          <w:rFonts w:ascii="Times New Roman" w:hAnsi="Times New Roman" w:cs="Times New Roman"/>
          <w:sz w:val="24"/>
          <w:szCs w:val="24"/>
        </w:rPr>
        <w:t>, I. 63-67.</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21. Bharata, </w:t>
      </w:r>
      <w:r w:rsidRPr="00543361">
        <w:rPr>
          <w:rFonts w:ascii="Times New Roman" w:hAnsi="Times New Roman" w:cs="Times New Roman"/>
          <w:i/>
          <w:iCs/>
          <w:sz w:val="24"/>
          <w:szCs w:val="24"/>
        </w:rPr>
        <w:t>N.Ś</w:t>
      </w:r>
      <w:r w:rsidRPr="00543361">
        <w:rPr>
          <w:rFonts w:ascii="Times New Roman" w:hAnsi="Times New Roman" w:cs="Times New Roman"/>
          <w:sz w:val="24"/>
          <w:szCs w:val="24"/>
        </w:rPr>
        <w:t xml:space="preserve">., Ch. XIV, 5; Dhanañjaya, </w:t>
      </w:r>
      <w:r w:rsidRPr="00543361">
        <w:rPr>
          <w:rFonts w:ascii="Times New Roman" w:hAnsi="Times New Roman" w:cs="Times New Roman"/>
          <w:i/>
          <w:iCs/>
          <w:sz w:val="24"/>
          <w:szCs w:val="24"/>
        </w:rPr>
        <w:t>D. R.,</w:t>
      </w:r>
      <w:r w:rsidRPr="00543361">
        <w:rPr>
          <w:rFonts w:ascii="Times New Roman" w:hAnsi="Times New Roman" w:cs="Times New Roman"/>
          <w:sz w:val="24"/>
          <w:szCs w:val="24"/>
        </w:rPr>
        <w:t xml:space="preserve"> II. 64-65.</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22. Bharata, </w:t>
      </w:r>
      <w:r w:rsidRPr="00543361">
        <w:rPr>
          <w:rFonts w:ascii="Times New Roman" w:hAnsi="Times New Roman" w:cs="Times New Roman"/>
          <w:i/>
          <w:iCs/>
          <w:sz w:val="24"/>
          <w:szCs w:val="24"/>
        </w:rPr>
        <w:t>N.S.</w:t>
      </w:r>
      <w:r w:rsidRPr="00543361">
        <w:rPr>
          <w:rFonts w:ascii="Times New Roman" w:hAnsi="Times New Roman" w:cs="Times New Roman"/>
          <w:sz w:val="24"/>
          <w:szCs w:val="24"/>
        </w:rPr>
        <w:t>, Ch. XIX, 104 ‘</w:t>
      </w:r>
      <w:r w:rsidRPr="00543361">
        <w:rPr>
          <w:rFonts w:ascii="Times New Roman" w:hAnsi="Times New Roman" w:cs="Times New Roman"/>
          <w:i/>
          <w:iCs/>
          <w:sz w:val="24"/>
          <w:szCs w:val="24"/>
        </w:rPr>
        <w:t>n</w:t>
      </w:r>
      <w:r w:rsidRPr="00543361">
        <w:rPr>
          <w:rFonts w:ascii="Times New Roman" w:eastAsia="Arial Unicode MS" w:hAnsi="Times New Roman" w:cs="Times New Roman"/>
          <w:i/>
          <w:iCs/>
          <w:sz w:val="24"/>
          <w:szCs w:val="24"/>
        </w:rPr>
        <w:t>ṛ</w:t>
      </w:r>
      <w:r w:rsidRPr="00543361">
        <w:rPr>
          <w:rFonts w:ascii="Times New Roman" w:hAnsi="Times New Roman" w:cs="Times New Roman"/>
          <w:i/>
          <w:iCs/>
          <w:sz w:val="24"/>
          <w:szCs w:val="24"/>
        </w:rPr>
        <w:t>padeśapraśāntiśca praśastirabhīdhyate’</w:t>
      </w:r>
      <w:r w:rsidRPr="00543361">
        <w:rPr>
          <w:rFonts w:ascii="Times New Roman" w:hAnsi="Times New Roman" w:cs="Times New Roman"/>
          <w:sz w:val="24"/>
          <w:szCs w:val="24"/>
        </w:rPr>
        <w:t xml:space="preserve">. </w:t>
      </w:r>
    </w:p>
    <w:p w:rsidR="0094578C" w:rsidRPr="00543361" w:rsidRDefault="0094578C" w:rsidP="00966147">
      <w:pPr>
        <w:spacing w:line="276" w:lineRule="auto"/>
        <w:jc w:val="both"/>
        <w:rPr>
          <w:rFonts w:ascii="Times New Roman" w:hAnsi="Times New Roman" w:cs="Times New Roman"/>
          <w:sz w:val="24"/>
          <w:szCs w:val="24"/>
        </w:rPr>
      </w:pPr>
      <w:r w:rsidRPr="00543361">
        <w:rPr>
          <w:rFonts w:ascii="Times New Roman" w:hAnsi="Times New Roman" w:cs="Times New Roman"/>
          <w:sz w:val="24"/>
          <w:szCs w:val="24"/>
        </w:rPr>
        <w:t xml:space="preserve">      Dhanañjaya, </w:t>
      </w:r>
      <w:r w:rsidRPr="00543361">
        <w:rPr>
          <w:rFonts w:ascii="Times New Roman" w:hAnsi="Times New Roman" w:cs="Times New Roman"/>
          <w:i/>
          <w:iCs/>
          <w:sz w:val="24"/>
          <w:szCs w:val="24"/>
        </w:rPr>
        <w:t>D.R.</w:t>
      </w:r>
      <w:r w:rsidRPr="00543361">
        <w:rPr>
          <w:rFonts w:ascii="Times New Roman" w:hAnsi="Times New Roman" w:cs="Times New Roman"/>
          <w:sz w:val="24"/>
          <w:szCs w:val="24"/>
        </w:rPr>
        <w:t>, I. 54, ‘</w:t>
      </w:r>
      <w:r w:rsidRPr="00543361">
        <w:rPr>
          <w:rFonts w:ascii="Times New Roman" w:hAnsi="Times New Roman" w:cs="Times New Roman"/>
          <w:i/>
          <w:iCs/>
          <w:sz w:val="24"/>
          <w:szCs w:val="24"/>
        </w:rPr>
        <w:t>praśastisubhaśaṁsanam’</w:t>
      </w:r>
      <w:r w:rsidRPr="00543361">
        <w:rPr>
          <w:rFonts w:ascii="Times New Roman" w:hAnsi="Times New Roman" w:cs="Times New Roman"/>
          <w:sz w:val="24"/>
          <w:szCs w:val="24"/>
        </w:rPr>
        <w:t>.</w:t>
      </w:r>
    </w:p>
    <w:p w:rsidR="00A54E6F" w:rsidRDefault="00A54E6F" w:rsidP="00966147">
      <w:pPr>
        <w:spacing w:line="276" w:lineRule="auto"/>
        <w:jc w:val="both"/>
        <w:rPr>
          <w:rFonts w:ascii="Times New Roman" w:hAnsi="Times New Roman" w:cs="Times New Roman"/>
          <w:b/>
          <w:bCs/>
          <w:sz w:val="24"/>
          <w:szCs w:val="24"/>
        </w:rPr>
      </w:pPr>
    </w:p>
    <w:p w:rsidR="0094578C" w:rsidRPr="00543361" w:rsidRDefault="0094578C" w:rsidP="00966147">
      <w:pPr>
        <w:spacing w:line="276" w:lineRule="auto"/>
        <w:jc w:val="both"/>
        <w:rPr>
          <w:rFonts w:ascii="Times New Roman" w:hAnsi="Times New Roman" w:cs="Times New Roman"/>
          <w:b/>
          <w:bCs/>
          <w:sz w:val="24"/>
          <w:szCs w:val="24"/>
        </w:rPr>
      </w:pPr>
      <w:r w:rsidRPr="00543361">
        <w:rPr>
          <w:rFonts w:ascii="Times New Roman" w:hAnsi="Times New Roman" w:cs="Times New Roman"/>
          <w:b/>
          <w:bCs/>
          <w:sz w:val="24"/>
          <w:szCs w:val="24"/>
        </w:rPr>
        <w:t>Bibliography</w:t>
      </w:r>
    </w:p>
    <w:p w:rsidR="0094578C" w:rsidRPr="00543361" w:rsidRDefault="0094578C" w:rsidP="00966147">
      <w:pPr>
        <w:pStyle w:val="ListParagraph"/>
        <w:widowControl/>
        <w:numPr>
          <w:ilvl w:val="0"/>
          <w:numId w:val="6"/>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Baumer, Rachel Van M., and James R. Brandon. Sanskrit Drama in Performance. University of Hawaii Press, 1993.</w:t>
      </w:r>
    </w:p>
    <w:p w:rsidR="0094578C" w:rsidRPr="00543361" w:rsidRDefault="0094578C" w:rsidP="00966147">
      <w:pPr>
        <w:pStyle w:val="ListParagraph"/>
        <w:widowControl/>
        <w:numPr>
          <w:ilvl w:val="0"/>
          <w:numId w:val="6"/>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Bharata Muni. Natya Shastra. Translated by Manomohan Ghosh, Abhinav Publications, 2005.</w:t>
      </w:r>
    </w:p>
    <w:p w:rsidR="0094578C" w:rsidRPr="00543361" w:rsidRDefault="0094578C" w:rsidP="00966147">
      <w:pPr>
        <w:pStyle w:val="ListParagraph"/>
        <w:widowControl/>
        <w:numPr>
          <w:ilvl w:val="0"/>
          <w:numId w:val="6"/>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Bhatt, G. H. Sanskrit Drama: The Viddha-vyasa. Munshiram Manoharlal, 1992.</w:t>
      </w:r>
    </w:p>
    <w:p w:rsidR="0094578C" w:rsidRPr="00543361" w:rsidRDefault="0094578C" w:rsidP="00966147">
      <w:pPr>
        <w:pStyle w:val="ListParagraph"/>
        <w:widowControl/>
        <w:numPr>
          <w:ilvl w:val="0"/>
          <w:numId w:val="6"/>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Dasgupta, S.N. and De, S.K., A History of Sanskrit Literature, University of Calcutta, 1975</w:t>
      </w:r>
    </w:p>
    <w:p w:rsidR="0094578C" w:rsidRPr="00543361" w:rsidRDefault="0094578C" w:rsidP="00966147">
      <w:pPr>
        <w:pStyle w:val="ListParagraph"/>
        <w:widowControl/>
        <w:numPr>
          <w:ilvl w:val="0"/>
          <w:numId w:val="6"/>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Ghosh, Manomohan (Translator). The Natyasastra: A Treatise on Ancient Indian Dramaturgy and Histrionics. New Delhi, Abhinav Publications, 1997.</w:t>
      </w:r>
    </w:p>
    <w:p w:rsidR="0094578C" w:rsidRPr="00543361" w:rsidRDefault="0094578C" w:rsidP="00966147">
      <w:pPr>
        <w:pStyle w:val="ListParagraph"/>
        <w:widowControl/>
        <w:numPr>
          <w:ilvl w:val="0"/>
          <w:numId w:val="6"/>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 xml:space="preserve">Ghosh, Raghunath. The Concept of </w:t>
      </w:r>
      <w:r w:rsidRPr="00543361">
        <w:rPr>
          <w:rFonts w:ascii="Times New Roman" w:hAnsi="Times New Roman" w:cs="Times New Roman"/>
          <w:i/>
          <w:iCs/>
          <w:sz w:val="24"/>
          <w:szCs w:val="24"/>
        </w:rPr>
        <w:t>Rasa</w:t>
      </w:r>
      <w:r w:rsidRPr="00543361">
        <w:rPr>
          <w:rFonts w:ascii="Times New Roman" w:hAnsi="Times New Roman" w:cs="Times New Roman"/>
          <w:sz w:val="24"/>
          <w:szCs w:val="24"/>
        </w:rPr>
        <w:t xml:space="preserve"> in Sanskrit Drama. Abhinav Publications, 1982.</w:t>
      </w:r>
    </w:p>
    <w:p w:rsidR="0094578C" w:rsidRPr="00543361" w:rsidRDefault="0094578C" w:rsidP="00966147">
      <w:pPr>
        <w:pStyle w:val="ListParagraph"/>
        <w:widowControl/>
        <w:numPr>
          <w:ilvl w:val="0"/>
          <w:numId w:val="6"/>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Keith, A. B. The Sanskrit Drama. Cambridge University Press, 1924.</w:t>
      </w:r>
    </w:p>
    <w:p w:rsidR="0094578C" w:rsidRPr="00543361" w:rsidRDefault="0094578C" w:rsidP="00966147">
      <w:pPr>
        <w:pStyle w:val="ListParagraph"/>
        <w:widowControl/>
        <w:numPr>
          <w:ilvl w:val="0"/>
          <w:numId w:val="7"/>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Macdonell, History of Sanskrit Literature, Motilal Banarasidas, Delhi, 1971</w:t>
      </w:r>
    </w:p>
    <w:p w:rsidR="0094578C" w:rsidRPr="00543361" w:rsidRDefault="0094578C" w:rsidP="00966147">
      <w:pPr>
        <w:pStyle w:val="ListParagraph"/>
        <w:widowControl/>
        <w:numPr>
          <w:ilvl w:val="0"/>
          <w:numId w:val="6"/>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Nair, Sreenath. The Nāṭyaśāstra and the Body in Performance: Essays on Indian Theories of Dance and Drama. McFarland, 2018.</w:t>
      </w:r>
    </w:p>
    <w:p w:rsidR="0094578C" w:rsidRPr="00543361" w:rsidRDefault="0094578C" w:rsidP="00966147">
      <w:pPr>
        <w:pStyle w:val="ListParagraph"/>
        <w:widowControl/>
        <w:numPr>
          <w:ilvl w:val="0"/>
          <w:numId w:val="6"/>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Raja, C. Kunhan, Survey of Sanskrit Literature, Bhāratīya Vidyā Bhawan, Bombay, 1962</w:t>
      </w:r>
    </w:p>
    <w:p w:rsidR="0094578C" w:rsidRPr="00543361" w:rsidRDefault="0094578C" w:rsidP="00966147">
      <w:pPr>
        <w:pStyle w:val="ListParagraph"/>
        <w:widowControl/>
        <w:numPr>
          <w:ilvl w:val="0"/>
          <w:numId w:val="6"/>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Rangacharya, Adya. The Art of the Nāṭyaśāstra: A Detailed Treatise of Indian Dramaturgy. Munshiram Manoharlal, 1996.</w:t>
      </w:r>
    </w:p>
    <w:p w:rsidR="0094578C" w:rsidRPr="00543361" w:rsidRDefault="0094578C" w:rsidP="00966147">
      <w:pPr>
        <w:pStyle w:val="ListParagraph"/>
        <w:widowControl/>
        <w:numPr>
          <w:ilvl w:val="0"/>
          <w:numId w:val="6"/>
        </w:numPr>
        <w:autoSpaceDE/>
        <w:autoSpaceDN/>
        <w:spacing w:after="200" w:line="276" w:lineRule="auto"/>
        <w:contextualSpacing/>
        <w:jc w:val="both"/>
        <w:rPr>
          <w:rFonts w:ascii="Times New Roman" w:hAnsi="Times New Roman" w:cs="Times New Roman"/>
          <w:sz w:val="24"/>
          <w:szCs w:val="24"/>
        </w:rPr>
      </w:pPr>
      <w:r w:rsidRPr="00543361">
        <w:rPr>
          <w:rFonts w:ascii="Times New Roman" w:hAnsi="Times New Roman" w:cs="Times New Roman"/>
          <w:sz w:val="24"/>
          <w:szCs w:val="24"/>
        </w:rPr>
        <w:t>Richmond, Farley P., Darius L. Swann, and Phillip B. Zarrilli. Indian Theatre: Traditions of Performance. Routledge, 2008.</w:t>
      </w:r>
    </w:p>
    <w:p w:rsidR="00D11626" w:rsidRDefault="0094578C" w:rsidP="00966147">
      <w:pPr>
        <w:spacing w:line="276" w:lineRule="auto"/>
        <w:jc w:val="center"/>
        <w:rPr>
          <w:sz w:val="20"/>
        </w:rPr>
      </w:pPr>
      <w:r w:rsidRPr="00543361">
        <w:rPr>
          <w:rFonts w:ascii="Times New Roman" w:hAnsi="Times New Roman" w:cs="Times New Roman"/>
          <w:b/>
          <w:bCs/>
          <w:sz w:val="24"/>
          <w:szCs w:val="24"/>
        </w:rPr>
        <w:t>******</w:t>
      </w:r>
    </w:p>
    <w:sectPr w:rsidR="00D11626" w:rsidSect="00966147">
      <w:headerReference w:type="default" r:id="rId7"/>
      <w:footerReference w:type="default" r:id="rId8"/>
      <w:pgSz w:w="11910" w:h="16850"/>
      <w:pgMar w:top="2181" w:right="750" w:bottom="1260" w:left="900" w:header="270" w:footer="6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DBF" w:rsidRDefault="00816DBF">
      <w:r>
        <w:separator/>
      </w:r>
    </w:p>
  </w:endnote>
  <w:endnote w:type="continuationSeparator" w:id="1">
    <w:p w:rsidR="00816DBF" w:rsidRDefault="00816DBF">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71" w:rsidRDefault="00ED1271">
    <w:pPr>
      <w:pStyle w:val="Footer"/>
      <w:pBdr>
        <w:top w:val="thinThickSmallGap" w:sz="24" w:space="1" w:color="622423" w:themeColor="accent2" w:themeShade="7F"/>
      </w:pBdr>
      <w:rPr>
        <w:rFonts w:asciiTheme="majorHAnsi" w:eastAsiaTheme="majorEastAsia" w:hAnsiTheme="majorHAnsi" w:cstheme="majorBidi"/>
      </w:rPr>
    </w:pPr>
    <w:r w:rsidRPr="00ED1271">
      <w:rPr>
        <w:rFonts w:ascii="Cambria" w:hAnsi="Cambria" w:cs="Times New Roman"/>
      </w:rPr>
      <w:t>©2024,</w:t>
    </w:r>
    <w:r w:rsidRPr="00ED1271">
      <w:rPr>
        <w:rFonts w:ascii="Cambria" w:hAnsi="Cambria" w:cs="Times New Roman"/>
        <w:spacing w:val="-17"/>
      </w:rPr>
      <w:t xml:space="preserve"> The Brāhmī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C6F21" w:rsidRPr="003C6F21">
      <w:rPr>
        <w:rFonts w:asciiTheme="minorHAnsi" w:eastAsiaTheme="minorEastAsia" w:hAnsiTheme="minorHAnsi" w:cstheme="minorBidi"/>
      </w:rPr>
      <w:fldChar w:fldCharType="begin"/>
    </w:r>
    <w:r>
      <w:instrText xml:space="preserve"> PAGE   \* MERGEFORMAT </w:instrText>
    </w:r>
    <w:r w:rsidR="003C6F21" w:rsidRPr="003C6F21">
      <w:rPr>
        <w:rFonts w:asciiTheme="minorHAnsi" w:eastAsiaTheme="minorEastAsia" w:hAnsiTheme="minorHAnsi" w:cstheme="minorBidi"/>
      </w:rPr>
      <w:fldChar w:fldCharType="separate"/>
    </w:r>
    <w:r w:rsidR="004F32DD" w:rsidRPr="004F32DD">
      <w:rPr>
        <w:rFonts w:asciiTheme="majorHAnsi" w:eastAsiaTheme="majorEastAsia" w:hAnsiTheme="majorHAnsi" w:cstheme="majorBidi"/>
        <w:noProof/>
      </w:rPr>
      <w:t>2</w:t>
    </w:r>
    <w:r w:rsidR="003C6F21">
      <w:rPr>
        <w:rFonts w:asciiTheme="majorHAnsi" w:eastAsiaTheme="majorEastAsia" w:hAnsiTheme="majorHAnsi" w:cstheme="majorBidi"/>
        <w:noProof/>
      </w:rPr>
      <w:fldChar w:fldCharType="end"/>
    </w:r>
  </w:p>
  <w:p w:rsidR="00D11626" w:rsidRDefault="00D11626">
    <w:pPr>
      <w:pStyle w:val="BodyText"/>
      <w:spacing w:line="14" w:lineRule="auto"/>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DBF" w:rsidRDefault="00816DBF">
      <w:r>
        <w:separator/>
      </w:r>
    </w:p>
  </w:footnote>
  <w:footnote w:type="continuationSeparator" w:id="1">
    <w:p w:rsidR="00816DBF" w:rsidRDefault="00816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26" w:rsidRDefault="00145066">
    <w:pPr>
      <w:pStyle w:val="BodyText"/>
      <w:spacing w:line="14" w:lineRule="auto"/>
      <w:ind w:left="0"/>
    </w:pPr>
    <w:r>
      <w:rPr>
        <w:rFonts w:ascii="Times New Roman" w:hAnsi="Times New Roman" w:cs="Times New Roman"/>
        <w:noProof/>
        <w:color w:val="7030A0"/>
        <w:w w:val="90"/>
        <w:sz w:val="24"/>
        <w:szCs w:val="24"/>
        <w:lang w:bidi="hi-IN"/>
      </w:rPr>
      <w:drawing>
        <wp:anchor distT="0" distB="0" distL="114300" distR="114300" simplePos="0" relativeHeight="487455232" behindDoc="0" locked="0" layoutInCell="1" allowOverlap="1">
          <wp:simplePos x="0" y="0"/>
          <wp:positionH relativeFrom="margin">
            <wp:posOffset>24765</wp:posOffset>
          </wp:positionH>
          <wp:positionV relativeFrom="margin">
            <wp:posOffset>-1051560</wp:posOffset>
          </wp:positionV>
          <wp:extent cx="1218565" cy="7943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8565" cy="794385"/>
                  </a:xfrm>
                  <a:prstGeom prst="rect">
                    <a:avLst/>
                  </a:prstGeom>
                  <a:noFill/>
                  <a:ln>
                    <a:noFill/>
                  </a:ln>
                </pic:spPr>
              </pic:pic>
            </a:graphicData>
          </a:graphic>
        </wp:anchor>
      </w:drawing>
    </w:r>
    <w:r w:rsidR="003C6F21" w:rsidRPr="003C6F21">
      <w:rPr>
        <w:noProof/>
        <w:lang w:val="en-IN" w:eastAsia="en-IN" w:bidi="hi-IN"/>
      </w:rPr>
      <w:pict>
        <v:shape id="Graphic 14" o:spid="_x0000_s4098" style="position:absolute;margin-left:42.55pt;margin-top:88.5pt;width:524.55pt;height:3.55pt;z-index:48745318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292544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" path="m2925316,l,,,44785r2925317,1l2925316,xe" fillcolor="#1f497d [3215]" stroked="f">
          <v:path arrowok="t"/>
          <w10:wrap anchorx="page"/>
        </v:shape>
      </w:pict>
    </w:r>
    <w:r w:rsidR="003C6F21" w:rsidRPr="003C6F21">
      <w:rPr>
        <w:noProof/>
        <w:lang w:val="en-IN" w:eastAsia="en-IN" w:bidi="hi-IN"/>
      </w:rPr>
      <w:pict>
        <v:shapetype id="_x0000_t202" coordsize="21600,21600" o:spt="202" path="m,l,21600r21600,l21600,xe">
          <v:stroke joinstyle="miter"/>
          <v:path gradientshapeok="t" o:connecttype="rect"/>
        </v:shapetype>
        <v:shape id="Textbox 3" o:spid="_x0000_s4097" type="#_x0000_t202" style="position:absolute;margin-left:42.55pt;margin-top:14.4pt;width:524.6pt;height:80.75pt;z-index:-15866880;visibility:visible;mso-wrap-distance-left:0;mso-wrap-distance-right:0;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" fillcolor="#f2dbdb [661]" strokecolor="#943634 [2405]" strokeweight="2pt">
          <v:path arrowok="t"/>
          <v:textbox inset="0,0,0,0">
            <w:txbxContent>
              <w:p w:rsidR="0001017A" w:rsidRDefault="0001017A" w:rsidP="00AE6BC9">
                <w:pPr>
                  <w:jc w:val="center"/>
                  <w:rPr>
                    <w:rFonts w:ascii="Gabriola" w:hAnsi="Gabriola" w:cs="Times New Roman"/>
                    <w:b/>
                    <w:bCs/>
                    <w:color w:val="17365D" w:themeColor="text2" w:themeShade="BF"/>
                    <w:sz w:val="36"/>
                    <w:szCs w:val="36"/>
                  </w:rPr>
                </w:pPr>
                <w:r w:rsidRPr="0001017A">
                  <w:rPr>
                    <w:rFonts w:ascii="Gabriola" w:hAnsi="Gabriola" w:cs="Times New Roman"/>
                    <w:b/>
                    <w:bCs/>
                    <w:color w:val="17365D" w:themeColor="text2" w:themeShade="BF"/>
                    <w:sz w:val="32"/>
                    <w:szCs w:val="28"/>
                  </w:rPr>
                  <w:t xml:space="preserve">The Brāhmī, </w:t>
                </w:r>
                <w:r w:rsidRPr="0001017A">
                  <w:rPr>
                    <w:rFonts w:ascii="Gabriola" w:hAnsi="Gabriola" w:cs="Times New Roman"/>
                    <w:b/>
                    <w:bCs/>
                    <w:color w:val="17365D" w:themeColor="text2" w:themeShade="BF"/>
                    <w:sz w:val="36"/>
                    <w:szCs w:val="36"/>
                  </w:rPr>
                  <w:t>International Multidisciplinary Research Journal</w:t>
                </w:r>
              </w:p>
              <w:p w:rsidR="00AE6BC9" w:rsidRPr="00AE6BC9" w:rsidRDefault="00AE6BC9" w:rsidP="00AE6BC9">
                <w:pPr>
                  <w:jc w:val="center"/>
                  <w:rPr>
                    <w:rFonts w:ascii="Gabriola" w:hAnsi="Gabriola" w:cs="Times New Roman"/>
                    <w:b/>
                    <w:bCs/>
                    <w:sz w:val="28"/>
                    <w:szCs w:val="24"/>
                  </w:rPr>
                </w:pPr>
                <w:r w:rsidRPr="00AE6BC9">
                  <w:rPr>
                    <w:rFonts w:ascii="Gabriola" w:hAnsi="Gabriola"/>
                    <w:b/>
                    <w:bCs/>
                    <w:color w:val="0070C0"/>
                    <w:sz w:val="32"/>
                    <w:szCs w:val="32"/>
                  </w:rPr>
                  <w:t>(Peer Reviewed, Referred &amp; Open Access Journal)</w:t>
                </w:r>
              </w:p>
              <w:p w:rsidR="00D11626" w:rsidRPr="00D0576D" w:rsidRDefault="003A3AC2" w:rsidP="00AE6BC9">
                <w:pPr>
                  <w:pStyle w:val="BodyText"/>
                  <w:spacing w:before="83"/>
                  <w:ind w:left="0"/>
                  <w:jc w:val="center"/>
                  <w:rPr>
                    <w:rFonts w:ascii="Times New Roman" w:hAnsi="Times New Roman" w:cs="Times New Roman"/>
                    <w:sz w:val="24"/>
                    <w:szCs w:val="24"/>
                  </w:rPr>
                </w:pPr>
                <w:r w:rsidRPr="00D0576D">
                  <w:rPr>
                    <w:rFonts w:ascii="Times New Roman" w:hAnsi="Times New Roman" w:cs="Times New Roman"/>
                    <w:color w:val="7030A0"/>
                    <w:w w:val="90"/>
                    <w:sz w:val="24"/>
                    <w:szCs w:val="24"/>
                  </w:rPr>
                  <w:t>Volume:</w:t>
                </w:r>
                <w:r w:rsidR="00275D7E">
                  <w:rPr>
                    <w:rFonts w:ascii="Times New Roman" w:hAnsi="Times New Roman" w:cs="Times New Roman"/>
                    <w:color w:val="7030A0"/>
                    <w:w w:val="90"/>
                    <w:sz w:val="24"/>
                    <w:szCs w:val="24"/>
                  </w:rPr>
                  <w:t>01</w:t>
                </w:r>
                <w:r w:rsidRPr="00D0576D">
                  <w:rPr>
                    <w:rFonts w:ascii="Times New Roman" w:hAnsi="Times New Roman" w:cs="Times New Roman"/>
                    <w:color w:val="7030A0"/>
                    <w:w w:val="90"/>
                    <w:sz w:val="24"/>
                    <w:szCs w:val="24"/>
                  </w:rPr>
                  <w:t>Issue:</w:t>
                </w:r>
                <w:r w:rsidR="00275D7E">
                  <w:rPr>
                    <w:rFonts w:ascii="Times New Roman" w:hAnsi="Times New Roman" w:cs="Times New Roman"/>
                    <w:color w:val="7030A0"/>
                    <w:w w:val="90"/>
                    <w:sz w:val="24"/>
                    <w:szCs w:val="24"/>
                  </w:rPr>
                  <w:t>01</w:t>
                </w:r>
                <w:r w:rsidRPr="00D0576D">
                  <w:rPr>
                    <w:rFonts w:ascii="Times New Roman" w:hAnsi="Times New Roman" w:cs="Times New Roman"/>
                    <w:color w:val="7030A0"/>
                    <w:w w:val="90"/>
                    <w:sz w:val="24"/>
                    <w:szCs w:val="24"/>
                  </w:rPr>
                  <w:t>|</w:t>
                </w:r>
                <w:r w:rsidR="00275D7E">
                  <w:rPr>
                    <w:rFonts w:ascii="Times New Roman" w:hAnsi="Times New Roman" w:cs="Times New Roman"/>
                    <w:color w:val="7030A0"/>
                    <w:w w:val="90"/>
                    <w:sz w:val="24"/>
                    <w:szCs w:val="24"/>
                  </w:rPr>
                  <w:t>May-June</w:t>
                </w:r>
                <w:r w:rsidRPr="00D0576D">
                  <w:rPr>
                    <w:rFonts w:ascii="Times New Roman" w:hAnsi="Times New Roman" w:cs="Times New Roman"/>
                    <w:color w:val="7030A0"/>
                    <w:w w:val="90"/>
                    <w:sz w:val="24"/>
                    <w:szCs w:val="24"/>
                  </w:rPr>
                  <w:t>2024||</w:t>
                </w:r>
                <w:hyperlink r:id="rId2" w:history="1">
                  <w:r w:rsidR="0001017A" w:rsidRPr="00D0576D">
                    <w:rPr>
                      <w:rStyle w:val="Hyperlink"/>
                      <w:rFonts w:ascii="Times New Roman" w:hAnsi="Times New Roman" w:cs="Times New Roman"/>
                      <w:spacing w:val="-2"/>
                      <w:w w:val="90"/>
                      <w:sz w:val="24"/>
                      <w:szCs w:val="24"/>
                    </w:rPr>
                    <w:t>www.thebrahmi.com</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84F09"/>
    <w:multiLevelType w:val="hybridMultilevel"/>
    <w:tmpl w:val="9CE4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918D2"/>
    <w:multiLevelType w:val="hybridMultilevel"/>
    <w:tmpl w:val="BD6EDBAA"/>
    <w:lvl w:ilvl="0" w:tplc="8E1C525C">
      <w:start w:val="1"/>
      <w:numFmt w:val="lowerLetter"/>
      <w:lvlText w:val="%1."/>
      <w:lvlJc w:val="left"/>
      <w:pPr>
        <w:ind w:left="820" w:hanging="361"/>
        <w:jc w:val="left"/>
      </w:pPr>
      <w:rPr>
        <w:rFonts w:ascii="Lucida Sans Unicode" w:eastAsia="Lucida Sans Unicode" w:hAnsi="Lucida Sans Unicode" w:cs="Lucida Sans Unicode" w:hint="default"/>
        <w:b w:val="0"/>
        <w:bCs w:val="0"/>
        <w:i w:val="0"/>
        <w:iCs w:val="0"/>
        <w:spacing w:val="-1"/>
        <w:w w:val="101"/>
        <w:sz w:val="20"/>
        <w:szCs w:val="20"/>
        <w:lang w:val="en-US" w:eastAsia="en-US" w:bidi="ar-SA"/>
      </w:rPr>
    </w:lvl>
    <w:lvl w:ilvl="1" w:tplc="2780E4D6">
      <w:numFmt w:val="bullet"/>
      <w:lvlText w:val="•"/>
      <w:lvlJc w:val="left"/>
      <w:pPr>
        <w:ind w:left="1806" w:hanging="361"/>
      </w:pPr>
      <w:rPr>
        <w:rFonts w:hint="default"/>
        <w:lang w:val="en-US" w:eastAsia="en-US" w:bidi="ar-SA"/>
      </w:rPr>
    </w:lvl>
    <w:lvl w:ilvl="2" w:tplc="A7ACFC9C">
      <w:numFmt w:val="bullet"/>
      <w:lvlText w:val="•"/>
      <w:lvlJc w:val="left"/>
      <w:pPr>
        <w:ind w:left="2793" w:hanging="361"/>
      </w:pPr>
      <w:rPr>
        <w:rFonts w:hint="default"/>
        <w:lang w:val="en-US" w:eastAsia="en-US" w:bidi="ar-SA"/>
      </w:rPr>
    </w:lvl>
    <w:lvl w:ilvl="3" w:tplc="A608E91A">
      <w:numFmt w:val="bullet"/>
      <w:lvlText w:val="•"/>
      <w:lvlJc w:val="left"/>
      <w:pPr>
        <w:ind w:left="3779" w:hanging="361"/>
      </w:pPr>
      <w:rPr>
        <w:rFonts w:hint="default"/>
        <w:lang w:val="en-US" w:eastAsia="en-US" w:bidi="ar-SA"/>
      </w:rPr>
    </w:lvl>
    <w:lvl w:ilvl="4" w:tplc="4036E6A0">
      <w:numFmt w:val="bullet"/>
      <w:lvlText w:val="•"/>
      <w:lvlJc w:val="left"/>
      <w:pPr>
        <w:ind w:left="4766" w:hanging="361"/>
      </w:pPr>
      <w:rPr>
        <w:rFonts w:hint="default"/>
        <w:lang w:val="en-US" w:eastAsia="en-US" w:bidi="ar-SA"/>
      </w:rPr>
    </w:lvl>
    <w:lvl w:ilvl="5" w:tplc="1E0ACC1E">
      <w:numFmt w:val="bullet"/>
      <w:lvlText w:val="•"/>
      <w:lvlJc w:val="left"/>
      <w:pPr>
        <w:ind w:left="5753" w:hanging="361"/>
      </w:pPr>
      <w:rPr>
        <w:rFonts w:hint="default"/>
        <w:lang w:val="en-US" w:eastAsia="en-US" w:bidi="ar-SA"/>
      </w:rPr>
    </w:lvl>
    <w:lvl w:ilvl="6" w:tplc="4768B284">
      <w:numFmt w:val="bullet"/>
      <w:lvlText w:val="•"/>
      <w:lvlJc w:val="left"/>
      <w:pPr>
        <w:ind w:left="6739" w:hanging="361"/>
      </w:pPr>
      <w:rPr>
        <w:rFonts w:hint="default"/>
        <w:lang w:val="en-US" w:eastAsia="en-US" w:bidi="ar-SA"/>
      </w:rPr>
    </w:lvl>
    <w:lvl w:ilvl="7" w:tplc="EF7C0A5C">
      <w:numFmt w:val="bullet"/>
      <w:lvlText w:val="•"/>
      <w:lvlJc w:val="left"/>
      <w:pPr>
        <w:ind w:left="7726" w:hanging="361"/>
      </w:pPr>
      <w:rPr>
        <w:rFonts w:hint="default"/>
        <w:lang w:val="en-US" w:eastAsia="en-US" w:bidi="ar-SA"/>
      </w:rPr>
    </w:lvl>
    <w:lvl w:ilvl="8" w:tplc="B6E04EB4">
      <w:numFmt w:val="bullet"/>
      <w:lvlText w:val="•"/>
      <w:lvlJc w:val="left"/>
      <w:pPr>
        <w:ind w:left="8713" w:hanging="361"/>
      </w:pPr>
      <w:rPr>
        <w:rFonts w:hint="default"/>
        <w:lang w:val="en-US" w:eastAsia="en-US" w:bidi="ar-SA"/>
      </w:rPr>
    </w:lvl>
  </w:abstractNum>
  <w:abstractNum w:abstractNumId="2">
    <w:nsid w:val="59C77315"/>
    <w:multiLevelType w:val="hybridMultilevel"/>
    <w:tmpl w:val="6B8A1D0A"/>
    <w:lvl w:ilvl="0" w:tplc="6AC8EE92">
      <w:start w:val="1"/>
      <w:numFmt w:val="lowerLetter"/>
      <w:lvlText w:val="%1."/>
      <w:lvlJc w:val="left"/>
      <w:pPr>
        <w:ind w:left="820" w:hanging="361"/>
        <w:jc w:val="left"/>
      </w:pPr>
      <w:rPr>
        <w:rFonts w:ascii="Lucida Sans Unicode" w:eastAsia="Lucida Sans Unicode" w:hAnsi="Lucida Sans Unicode" w:cs="Lucida Sans Unicode" w:hint="default"/>
        <w:b w:val="0"/>
        <w:bCs w:val="0"/>
        <w:i w:val="0"/>
        <w:iCs w:val="0"/>
        <w:spacing w:val="-1"/>
        <w:w w:val="101"/>
        <w:sz w:val="20"/>
        <w:szCs w:val="20"/>
        <w:lang w:val="en-US" w:eastAsia="en-US" w:bidi="ar-SA"/>
      </w:rPr>
    </w:lvl>
    <w:lvl w:ilvl="1" w:tplc="E8189C70">
      <w:numFmt w:val="bullet"/>
      <w:lvlText w:val="•"/>
      <w:lvlJc w:val="left"/>
      <w:pPr>
        <w:ind w:left="1806" w:hanging="361"/>
      </w:pPr>
      <w:rPr>
        <w:rFonts w:hint="default"/>
        <w:lang w:val="en-US" w:eastAsia="en-US" w:bidi="ar-SA"/>
      </w:rPr>
    </w:lvl>
    <w:lvl w:ilvl="2" w:tplc="199CCC2A">
      <w:numFmt w:val="bullet"/>
      <w:lvlText w:val="•"/>
      <w:lvlJc w:val="left"/>
      <w:pPr>
        <w:ind w:left="2793" w:hanging="361"/>
      </w:pPr>
      <w:rPr>
        <w:rFonts w:hint="default"/>
        <w:lang w:val="en-US" w:eastAsia="en-US" w:bidi="ar-SA"/>
      </w:rPr>
    </w:lvl>
    <w:lvl w:ilvl="3" w:tplc="F4DA0EDA">
      <w:numFmt w:val="bullet"/>
      <w:lvlText w:val="•"/>
      <w:lvlJc w:val="left"/>
      <w:pPr>
        <w:ind w:left="3779" w:hanging="361"/>
      </w:pPr>
      <w:rPr>
        <w:rFonts w:hint="default"/>
        <w:lang w:val="en-US" w:eastAsia="en-US" w:bidi="ar-SA"/>
      </w:rPr>
    </w:lvl>
    <w:lvl w:ilvl="4" w:tplc="11EA8A52">
      <w:numFmt w:val="bullet"/>
      <w:lvlText w:val="•"/>
      <w:lvlJc w:val="left"/>
      <w:pPr>
        <w:ind w:left="4766" w:hanging="361"/>
      </w:pPr>
      <w:rPr>
        <w:rFonts w:hint="default"/>
        <w:lang w:val="en-US" w:eastAsia="en-US" w:bidi="ar-SA"/>
      </w:rPr>
    </w:lvl>
    <w:lvl w:ilvl="5" w:tplc="D3889426">
      <w:numFmt w:val="bullet"/>
      <w:lvlText w:val="•"/>
      <w:lvlJc w:val="left"/>
      <w:pPr>
        <w:ind w:left="5753" w:hanging="361"/>
      </w:pPr>
      <w:rPr>
        <w:rFonts w:hint="default"/>
        <w:lang w:val="en-US" w:eastAsia="en-US" w:bidi="ar-SA"/>
      </w:rPr>
    </w:lvl>
    <w:lvl w:ilvl="6" w:tplc="1C101C9E">
      <w:numFmt w:val="bullet"/>
      <w:lvlText w:val="•"/>
      <w:lvlJc w:val="left"/>
      <w:pPr>
        <w:ind w:left="6739" w:hanging="361"/>
      </w:pPr>
      <w:rPr>
        <w:rFonts w:hint="default"/>
        <w:lang w:val="en-US" w:eastAsia="en-US" w:bidi="ar-SA"/>
      </w:rPr>
    </w:lvl>
    <w:lvl w:ilvl="7" w:tplc="4E4C42DE">
      <w:numFmt w:val="bullet"/>
      <w:lvlText w:val="•"/>
      <w:lvlJc w:val="left"/>
      <w:pPr>
        <w:ind w:left="7726" w:hanging="361"/>
      </w:pPr>
      <w:rPr>
        <w:rFonts w:hint="default"/>
        <w:lang w:val="en-US" w:eastAsia="en-US" w:bidi="ar-SA"/>
      </w:rPr>
    </w:lvl>
    <w:lvl w:ilvl="8" w:tplc="96A4A622">
      <w:numFmt w:val="bullet"/>
      <w:lvlText w:val="•"/>
      <w:lvlJc w:val="left"/>
      <w:pPr>
        <w:ind w:left="8713" w:hanging="361"/>
      </w:pPr>
      <w:rPr>
        <w:rFonts w:hint="default"/>
        <w:lang w:val="en-US" w:eastAsia="en-US" w:bidi="ar-SA"/>
      </w:rPr>
    </w:lvl>
  </w:abstractNum>
  <w:abstractNum w:abstractNumId="3">
    <w:nsid w:val="6ACA10E8"/>
    <w:multiLevelType w:val="hybridMultilevel"/>
    <w:tmpl w:val="6726A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F49E7"/>
    <w:multiLevelType w:val="hybridMultilevel"/>
    <w:tmpl w:val="C02CE736"/>
    <w:lvl w:ilvl="0" w:tplc="ACEC6D5E">
      <w:start w:val="1"/>
      <w:numFmt w:val="decimal"/>
      <w:lvlText w:val="%1."/>
      <w:lvlJc w:val="left"/>
      <w:pPr>
        <w:ind w:left="294" w:hanging="195"/>
        <w:jc w:val="left"/>
      </w:pPr>
      <w:rPr>
        <w:rFonts w:ascii="Arial Black" w:eastAsia="Arial Black" w:hAnsi="Arial Black" w:cs="Arial Black" w:hint="default"/>
        <w:b w:val="0"/>
        <w:bCs w:val="0"/>
        <w:i w:val="0"/>
        <w:iCs w:val="0"/>
        <w:color w:val="006FC0"/>
        <w:spacing w:val="0"/>
        <w:w w:val="56"/>
        <w:sz w:val="22"/>
        <w:szCs w:val="22"/>
        <w:lang w:val="en-US" w:eastAsia="en-US" w:bidi="ar-SA"/>
      </w:rPr>
    </w:lvl>
    <w:lvl w:ilvl="1" w:tplc="0FCED7B0">
      <w:start w:val="1"/>
      <w:numFmt w:val="lowerLetter"/>
      <w:lvlText w:val="%2."/>
      <w:lvlJc w:val="left"/>
      <w:pPr>
        <w:ind w:left="820" w:hanging="361"/>
        <w:jc w:val="left"/>
      </w:pPr>
      <w:rPr>
        <w:rFonts w:ascii="Lucida Sans Unicode" w:eastAsia="Lucida Sans Unicode" w:hAnsi="Lucida Sans Unicode" w:cs="Lucida Sans Unicode" w:hint="default"/>
        <w:b w:val="0"/>
        <w:bCs w:val="0"/>
        <w:i w:val="0"/>
        <w:iCs w:val="0"/>
        <w:spacing w:val="-1"/>
        <w:w w:val="101"/>
        <w:sz w:val="20"/>
        <w:szCs w:val="20"/>
        <w:lang w:val="en-US" w:eastAsia="en-US" w:bidi="ar-SA"/>
      </w:rPr>
    </w:lvl>
    <w:lvl w:ilvl="2" w:tplc="F9B42C20">
      <w:numFmt w:val="bullet"/>
      <w:lvlText w:val="•"/>
      <w:lvlJc w:val="left"/>
      <w:pPr>
        <w:ind w:left="1916" w:hanging="361"/>
      </w:pPr>
      <w:rPr>
        <w:rFonts w:hint="default"/>
        <w:lang w:val="en-US" w:eastAsia="en-US" w:bidi="ar-SA"/>
      </w:rPr>
    </w:lvl>
    <w:lvl w:ilvl="3" w:tplc="20941CC2">
      <w:numFmt w:val="bullet"/>
      <w:lvlText w:val="•"/>
      <w:lvlJc w:val="left"/>
      <w:pPr>
        <w:ind w:left="3012" w:hanging="361"/>
      </w:pPr>
      <w:rPr>
        <w:rFonts w:hint="default"/>
        <w:lang w:val="en-US" w:eastAsia="en-US" w:bidi="ar-SA"/>
      </w:rPr>
    </w:lvl>
    <w:lvl w:ilvl="4" w:tplc="9252009E">
      <w:numFmt w:val="bullet"/>
      <w:lvlText w:val="•"/>
      <w:lvlJc w:val="left"/>
      <w:pPr>
        <w:ind w:left="4108" w:hanging="361"/>
      </w:pPr>
      <w:rPr>
        <w:rFonts w:hint="default"/>
        <w:lang w:val="en-US" w:eastAsia="en-US" w:bidi="ar-SA"/>
      </w:rPr>
    </w:lvl>
    <w:lvl w:ilvl="5" w:tplc="23026880">
      <w:numFmt w:val="bullet"/>
      <w:lvlText w:val="•"/>
      <w:lvlJc w:val="left"/>
      <w:pPr>
        <w:ind w:left="5205" w:hanging="361"/>
      </w:pPr>
      <w:rPr>
        <w:rFonts w:hint="default"/>
        <w:lang w:val="en-US" w:eastAsia="en-US" w:bidi="ar-SA"/>
      </w:rPr>
    </w:lvl>
    <w:lvl w:ilvl="6" w:tplc="4EE4FE02">
      <w:numFmt w:val="bullet"/>
      <w:lvlText w:val="•"/>
      <w:lvlJc w:val="left"/>
      <w:pPr>
        <w:ind w:left="6301" w:hanging="361"/>
      </w:pPr>
      <w:rPr>
        <w:rFonts w:hint="default"/>
        <w:lang w:val="en-US" w:eastAsia="en-US" w:bidi="ar-SA"/>
      </w:rPr>
    </w:lvl>
    <w:lvl w:ilvl="7" w:tplc="2130793C">
      <w:numFmt w:val="bullet"/>
      <w:lvlText w:val="•"/>
      <w:lvlJc w:val="left"/>
      <w:pPr>
        <w:ind w:left="7397" w:hanging="361"/>
      </w:pPr>
      <w:rPr>
        <w:rFonts w:hint="default"/>
        <w:lang w:val="en-US" w:eastAsia="en-US" w:bidi="ar-SA"/>
      </w:rPr>
    </w:lvl>
    <w:lvl w:ilvl="8" w:tplc="506CC6D0">
      <w:numFmt w:val="bullet"/>
      <w:lvlText w:val="•"/>
      <w:lvlJc w:val="left"/>
      <w:pPr>
        <w:ind w:left="8493" w:hanging="361"/>
      </w:pPr>
      <w:rPr>
        <w:rFonts w:hint="default"/>
        <w:lang w:val="en-US" w:eastAsia="en-US" w:bidi="ar-SA"/>
      </w:rPr>
    </w:lvl>
  </w:abstractNum>
  <w:abstractNum w:abstractNumId="5">
    <w:nsid w:val="785056BA"/>
    <w:multiLevelType w:val="hybridMultilevel"/>
    <w:tmpl w:val="DDB4E874"/>
    <w:lvl w:ilvl="0" w:tplc="47E6BF02">
      <w:start w:val="1"/>
      <w:numFmt w:val="decimal"/>
      <w:lvlText w:val="[%1]"/>
      <w:lvlJc w:val="left"/>
      <w:pPr>
        <w:ind w:left="460" w:hanging="360"/>
        <w:jc w:val="left"/>
      </w:pPr>
      <w:rPr>
        <w:rFonts w:ascii="Lucida Sans Unicode" w:eastAsia="Lucida Sans Unicode" w:hAnsi="Lucida Sans Unicode" w:cs="Lucida Sans Unicode" w:hint="default"/>
        <w:b w:val="0"/>
        <w:bCs w:val="0"/>
        <w:i w:val="0"/>
        <w:iCs w:val="0"/>
        <w:spacing w:val="0"/>
        <w:w w:val="77"/>
        <w:sz w:val="20"/>
        <w:szCs w:val="20"/>
        <w:lang w:val="en-US" w:eastAsia="en-US" w:bidi="ar-SA"/>
      </w:rPr>
    </w:lvl>
    <w:lvl w:ilvl="1" w:tplc="5ACA720E">
      <w:numFmt w:val="bullet"/>
      <w:lvlText w:val="•"/>
      <w:lvlJc w:val="left"/>
      <w:pPr>
        <w:ind w:left="1482" w:hanging="360"/>
      </w:pPr>
      <w:rPr>
        <w:rFonts w:hint="default"/>
        <w:lang w:val="en-US" w:eastAsia="en-US" w:bidi="ar-SA"/>
      </w:rPr>
    </w:lvl>
    <w:lvl w:ilvl="2" w:tplc="1E68DA26">
      <w:numFmt w:val="bullet"/>
      <w:lvlText w:val="•"/>
      <w:lvlJc w:val="left"/>
      <w:pPr>
        <w:ind w:left="2505" w:hanging="360"/>
      </w:pPr>
      <w:rPr>
        <w:rFonts w:hint="default"/>
        <w:lang w:val="en-US" w:eastAsia="en-US" w:bidi="ar-SA"/>
      </w:rPr>
    </w:lvl>
    <w:lvl w:ilvl="3" w:tplc="93A0EB36">
      <w:numFmt w:val="bullet"/>
      <w:lvlText w:val="•"/>
      <w:lvlJc w:val="left"/>
      <w:pPr>
        <w:ind w:left="3527" w:hanging="360"/>
      </w:pPr>
      <w:rPr>
        <w:rFonts w:hint="default"/>
        <w:lang w:val="en-US" w:eastAsia="en-US" w:bidi="ar-SA"/>
      </w:rPr>
    </w:lvl>
    <w:lvl w:ilvl="4" w:tplc="13AE4AEE">
      <w:numFmt w:val="bullet"/>
      <w:lvlText w:val="•"/>
      <w:lvlJc w:val="left"/>
      <w:pPr>
        <w:ind w:left="4550" w:hanging="360"/>
      </w:pPr>
      <w:rPr>
        <w:rFonts w:hint="default"/>
        <w:lang w:val="en-US" w:eastAsia="en-US" w:bidi="ar-SA"/>
      </w:rPr>
    </w:lvl>
    <w:lvl w:ilvl="5" w:tplc="224073A0">
      <w:numFmt w:val="bullet"/>
      <w:lvlText w:val="•"/>
      <w:lvlJc w:val="left"/>
      <w:pPr>
        <w:ind w:left="5573" w:hanging="360"/>
      </w:pPr>
      <w:rPr>
        <w:rFonts w:hint="default"/>
        <w:lang w:val="en-US" w:eastAsia="en-US" w:bidi="ar-SA"/>
      </w:rPr>
    </w:lvl>
    <w:lvl w:ilvl="6" w:tplc="1FFEB3D6">
      <w:numFmt w:val="bullet"/>
      <w:lvlText w:val="•"/>
      <w:lvlJc w:val="left"/>
      <w:pPr>
        <w:ind w:left="6595" w:hanging="360"/>
      </w:pPr>
      <w:rPr>
        <w:rFonts w:hint="default"/>
        <w:lang w:val="en-US" w:eastAsia="en-US" w:bidi="ar-SA"/>
      </w:rPr>
    </w:lvl>
    <w:lvl w:ilvl="7" w:tplc="8B606220">
      <w:numFmt w:val="bullet"/>
      <w:lvlText w:val="•"/>
      <w:lvlJc w:val="left"/>
      <w:pPr>
        <w:ind w:left="7618" w:hanging="360"/>
      </w:pPr>
      <w:rPr>
        <w:rFonts w:hint="default"/>
        <w:lang w:val="en-US" w:eastAsia="en-US" w:bidi="ar-SA"/>
      </w:rPr>
    </w:lvl>
    <w:lvl w:ilvl="8" w:tplc="ECE498DA">
      <w:numFmt w:val="bullet"/>
      <w:lvlText w:val="•"/>
      <w:lvlJc w:val="left"/>
      <w:pPr>
        <w:ind w:left="8641" w:hanging="360"/>
      </w:pPr>
      <w:rPr>
        <w:rFonts w:hint="default"/>
        <w:lang w:val="en-US" w:eastAsia="en-US" w:bidi="ar-SA"/>
      </w:rPr>
    </w:lvl>
  </w:abstractNum>
  <w:abstractNum w:abstractNumId="6">
    <w:nsid w:val="79335BBE"/>
    <w:multiLevelType w:val="hybridMultilevel"/>
    <w:tmpl w:val="8D36B1B0"/>
    <w:lvl w:ilvl="0" w:tplc="558EB9C8">
      <w:start w:val="1"/>
      <w:numFmt w:val="lowerLetter"/>
      <w:lvlText w:val="%1."/>
      <w:lvlJc w:val="left"/>
      <w:pPr>
        <w:ind w:left="820" w:hanging="361"/>
        <w:jc w:val="left"/>
      </w:pPr>
      <w:rPr>
        <w:rFonts w:ascii="Lucida Sans Unicode" w:eastAsia="Lucida Sans Unicode" w:hAnsi="Lucida Sans Unicode" w:cs="Lucida Sans Unicode" w:hint="default"/>
        <w:b w:val="0"/>
        <w:bCs w:val="0"/>
        <w:i w:val="0"/>
        <w:iCs w:val="0"/>
        <w:spacing w:val="-1"/>
        <w:w w:val="101"/>
        <w:sz w:val="20"/>
        <w:szCs w:val="20"/>
        <w:lang w:val="en-US" w:eastAsia="en-US" w:bidi="ar-SA"/>
      </w:rPr>
    </w:lvl>
    <w:lvl w:ilvl="1" w:tplc="BDD658E0">
      <w:numFmt w:val="bullet"/>
      <w:lvlText w:val="•"/>
      <w:lvlJc w:val="left"/>
      <w:pPr>
        <w:ind w:left="1806" w:hanging="361"/>
      </w:pPr>
      <w:rPr>
        <w:rFonts w:hint="default"/>
        <w:lang w:val="en-US" w:eastAsia="en-US" w:bidi="ar-SA"/>
      </w:rPr>
    </w:lvl>
    <w:lvl w:ilvl="2" w:tplc="E968B910">
      <w:numFmt w:val="bullet"/>
      <w:lvlText w:val="•"/>
      <w:lvlJc w:val="left"/>
      <w:pPr>
        <w:ind w:left="2793" w:hanging="361"/>
      </w:pPr>
      <w:rPr>
        <w:rFonts w:hint="default"/>
        <w:lang w:val="en-US" w:eastAsia="en-US" w:bidi="ar-SA"/>
      </w:rPr>
    </w:lvl>
    <w:lvl w:ilvl="3" w:tplc="365A62D6">
      <w:numFmt w:val="bullet"/>
      <w:lvlText w:val="•"/>
      <w:lvlJc w:val="left"/>
      <w:pPr>
        <w:ind w:left="3779" w:hanging="361"/>
      </w:pPr>
      <w:rPr>
        <w:rFonts w:hint="default"/>
        <w:lang w:val="en-US" w:eastAsia="en-US" w:bidi="ar-SA"/>
      </w:rPr>
    </w:lvl>
    <w:lvl w:ilvl="4" w:tplc="4C0020DC">
      <w:numFmt w:val="bullet"/>
      <w:lvlText w:val="•"/>
      <w:lvlJc w:val="left"/>
      <w:pPr>
        <w:ind w:left="4766" w:hanging="361"/>
      </w:pPr>
      <w:rPr>
        <w:rFonts w:hint="default"/>
        <w:lang w:val="en-US" w:eastAsia="en-US" w:bidi="ar-SA"/>
      </w:rPr>
    </w:lvl>
    <w:lvl w:ilvl="5" w:tplc="E27C467A">
      <w:numFmt w:val="bullet"/>
      <w:lvlText w:val="•"/>
      <w:lvlJc w:val="left"/>
      <w:pPr>
        <w:ind w:left="5753" w:hanging="361"/>
      </w:pPr>
      <w:rPr>
        <w:rFonts w:hint="default"/>
        <w:lang w:val="en-US" w:eastAsia="en-US" w:bidi="ar-SA"/>
      </w:rPr>
    </w:lvl>
    <w:lvl w:ilvl="6" w:tplc="3C54E4A8">
      <w:numFmt w:val="bullet"/>
      <w:lvlText w:val="•"/>
      <w:lvlJc w:val="left"/>
      <w:pPr>
        <w:ind w:left="6739" w:hanging="361"/>
      </w:pPr>
      <w:rPr>
        <w:rFonts w:hint="default"/>
        <w:lang w:val="en-US" w:eastAsia="en-US" w:bidi="ar-SA"/>
      </w:rPr>
    </w:lvl>
    <w:lvl w:ilvl="7" w:tplc="7DE07FCC">
      <w:numFmt w:val="bullet"/>
      <w:lvlText w:val="•"/>
      <w:lvlJc w:val="left"/>
      <w:pPr>
        <w:ind w:left="7726" w:hanging="361"/>
      </w:pPr>
      <w:rPr>
        <w:rFonts w:hint="default"/>
        <w:lang w:val="en-US" w:eastAsia="en-US" w:bidi="ar-SA"/>
      </w:rPr>
    </w:lvl>
    <w:lvl w:ilvl="8" w:tplc="4698808C">
      <w:numFmt w:val="bullet"/>
      <w:lvlText w:val="•"/>
      <w:lvlJc w:val="left"/>
      <w:pPr>
        <w:ind w:left="8713" w:hanging="361"/>
      </w:pPr>
      <w:rPr>
        <w:rFonts w:hint="default"/>
        <w:lang w:val="en-US" w:eastAsia="en-US" w:bidi="ar-SA"/>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shapeLayoutLikeWW8/>
  </w:compat>
  <w:rsids>
    <w:rsidRoot w:val="00D11626"/>
    <w:rsid w:val="0001017A"/>
    <w:rsid w:val="000C2A72"/>
    <w:rsid w:val="00145066"/>
    <w:rsid w:val="00203219"/>
    <w:rsid w:val="00275D7E"/>
    <w:rsid w:val="002F2E31"/>
    <w:rsid w:val="003A3AC2"/>
    <w:rsid w:val="003C6F21"/>
    <w:rsid w:val="00433A2E"/>
    <w:rsid w:val="00440CB6"/>
    <w:rsid w:val="004F32DD"/>
    <w:rsid w:val="005060FF"/>
    <w:rsid w:val="00560AE5"/>
    <w:rsid w:val="005852D7"/>
    <w:rsid w:val="005C1E97"/>
    <w:rsid w:val="00625380"/>
    <w:rsid w:val="0063245C"/>
    <w:rsid w:val="00733295"/>
    <w:rsid w:val="00816DBF"/>
    <w:rsid w:val="00853D73"/>
    <w:rsid w:val="00867A12"/>
    <w:rsid w:val="00897FAF"/>
    <w:rsid w:val="008B3ADC"/>
    <w:rsid w:val="008D0EA0"/>
    <w:rsid w:val="008D2962"/>
    <w:rsid w:val="0094578C"/>
    <w:rsid w:val="00966147"/>
    <w:rsid w:val="00985DF2"/>
    <w:rsid w:val="00A54E6F"/>
    <w:rsid w:val="00A703E3"/>
    <w:rsid w:val="00AE6BC9"/>
    <w:rsid w:val="00BA0BAD"/>
    <w:rsid w:val="00C85CA5"/>
    <w:rsid w:val="00D0576D"/>
    <w:rsid w:val="00D11626"/>
    <w:rsid w:val="00ED1271"/>
    <w:rsid w:val="00EF5C8F"/>
    <w:rsid w:val="00F27364"/>
    <w:rsid w:val="00F4799D"/>
    <w:rsid w:val="00FA461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6F21"/>
    <w:rPr>
      <w:rFonts w:ascii="Lucida Sans Unicode" w:eastAsia="Lucida Sans Unicode" w:hAnsi="Lucida Sans Unicode" w:cs="Lucida Sans Unicode"/>
    </w:rPr>
  </w:style>
  <w:style w:type="paragraph" w:styleId="Heading1">
    <w:name w:val="heading 1"/>
    <w:basedOn w:val="Normal"/>
    <w:uiPriority w:val="1"/>
    <w:qFormat/>
    <w:rsid w:val="003C6F21"/>
    <w:pPr>
      <w:spacing w:before="6"/>
      <w:ind w:left="3"/>
      <w:outlineLvl w:val="0"/>
    </w:pPr>
    <w:rPr>
      <w:rFonts w:ascii="Arial Black" w:eastAsia="Arial Black" w:hAnsi="Arial Black" w:cs="Arial Black"/>
      <w:sz w:val="28"/>
      <w:szCs w:val="28"/>
    </w:rPr>
  </w:style>
  <w:style w:type="paragraph" w:styleId="Heading2">
    <w:name w:val="heading 2"/>
    <w:basedOn w:val="Normal"/>
    <w:uiPriority w:val="1"/>
    <w:qFormat/>
    <w:rsid w:val="003C6F21"/>
    <w:pPr>
      <w:ind w:left="100"/>
      <w:outlineLvl w:val="1"/>
    </w:pPr>
    <w:rPr>
      <w:rFonts w:ascii="Arial Black" w:eastAsia="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C6F21"/>
    <w:pPr>
      <w:ind w:left="100"/>
    </w:pPr>
    <w:rPr>
      <w:sz w:val="20"/>
      <w:szCs w:val="20"/>
    </w:rPr>
  </w:style>
  <w:style w:type="paragraph" w:styleId="ListParagraph">
    <w:name w:val="List Paragraph"/>
    <w:basedOn w:val="Normal"/>
    <w:uiPriority w:val="34"/>
    <w:qFormat/>
    <w:rsid w:val="003C6F21"/>
    <w:pPr>
      <w:ind w:left="819" w:hanging="359"/>
    </w:pPr>
  </w:style>
  <w:style w:type="paragraph" w:customStyle="1" w:styleId="TableParagraph">
    <w:name w:val="Table Paragraph"/>
    <w:basedOn w:val="Normal"/>
    <w:uiPriority w:val="1"/>
    <w:qFormat/>
    <w:rsid w:val="003C6F21"/>
    <w:pPr>
      <w:spacing w:line="276" w:lineRule="exact"/>
      <w:ind w:left="104"/>
    </w:pPr>
  </w:style>
  <w:style w:type="paragraph" w:styleId="Header">
    <w:name w:val="header"/>
    <w:basedOn w:val="Normal"/>
    <w:link w:val="HeaderChar"/>
    <w:uiPriority w:val="99"/>
    <w:unhideWhenUsed/>
    <w:rsid w:val="0001017A"/>
    <w:pPr>
      <w:tabs>
        <w:tab w:val="center" w:pos="4513"/>
        <w:tab w:val="right" w:pos="9026"/>
      </w:tabs>
    </w:pPr>
  </w:style>
  <w:style w:type="character" w:customStyle="1" w:styleId="HeaderChar">
    <w:name w:val="Header Char"/>
    <w:basedOn w:val="DefaultParagraphFont"/>
    <w:link w:val="Header"/>
    <w:uiPriority w:val="99"/>
    <w:rsid w:val="0001017A"/>
    <w:rPr>
      <w:rFonts w:ascii="Lucida Sans Unicode" w:eastAsia="Lucida Sans Unicode" w:hAnsi="Lucida Sans Unicode" w:cs="Lucida Sans Unicode"/>
    </w:rPr>
  </w:style>
  <w:style w:type="paragraph" w:styleId="Footer">
    <w:name w:val="footer"/>
    <w:basedOn w:val="Normal"/>
    <w:link w:val="FooterChar"/>
    <w:uiPriority w:val="99"/>
    <w:unhideWhenUsed/>
    <w:rsid w:val="0001017A"/>
    <w:pPr>
      <w:tabs>
        <w:tab w:val="center" w:pos="4513"/>
        <w:tab w:val="right" w:pos="9026"/>
      </w:tabs>
    </w:pPr>
  </w:style>
  <w:style w:type="character" w:customStyle="1" w:styleId="FooterChar">
    <w:name w:val="Footer Char"/>
    <w:basedOn w:val="DefaultParagraphFont"/>
    <w:link w:val="Footer"/>
    <w:uiPriority w:val="99"/>
    <w:rsid w:val="0001017A"/>
    <w:rPr>
      <w:rFonts w:ascii="Lucida Sans Unicode" w:eastAsia="Lucida Sans Unicode" w:hAnsi="Lucida Sans Unicode" w:cs="Lucida Sans Unicode"/>
    </w:rPr>
  </w:style>
  <w:style w:type="character" w:styleId="Hyperlink">
    <w:name w:val="Hyperlink"/>
    <w:basedOn w:val="DefaultParagraphFont"/>
    <w:uiPriority w:val="99"/>
    <w:unhideWhenUsed/>
    <w:rsid w:val="0001017A"/>
    <w:rPr>
      <w:color w:val="0000FF" w:themeColor="hyperlink"/>
      <w:u w:val="single"/>
    </w:rPr>
  </w:style>
  <w:style w:type="paragraph" w:styleId="BalloonText">
    <w:name w:val="Balloon Text"/>
    <w:basedOn w:val="Normal"/>
    <w:link w:val="BalloonTextChar"/>
    <w:uiPriority w:val="99"/>
    <w:semiHidden/>
    <w:unhideWhenUsed/>
    <w:rsid w:val="00A703E3"/>
    <w:rPr>
      <w:rFonts w:ascii="Tahoma" w:hAnsi="Tahoma" w:cs="Tahoma"/>
      <w:sz w:val="16"/>
      <w:szCs w:val="16"/>
    </w:rPr>
  </w:style>
  <w:style w:type="character" w:customStyle="1" w:styleId="BalloonTextChar">
    <w:name w:val="Balloon Text Char"/>
    <w:basedOn w:val="DefaultParagraphFont"/>
    <w:link w:val="BalloonText"/>
    <w:uiPriority w:val="99"/>
    <w:semiHidden/>
    <w:rsid w:val="00A703E3"/>
    <w:rPr>
      <w:rFonts w:ascii="Tahoma" w:eastAsia="Lucida Sans Unicod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ucida Sans Unicode" w:eastAsia="Lucida Sans Unicode" w:hAnsi="Lucida Sans Unicode" w:cs="Lucida Sans Unicode"/>
    </w:rPr>
  </w:style>
  <w:style w:type="paragraph" w:styleId="Heading1">
    <w:name w:val="heading 1"/>
    <w:basedOn w:val="Normal"/>
    <w:uiPriority w:val="1"/>
    <w:qFormat/>
    <w:pPr>
      <w:spacing w:before="6"/>
      <w:ind w:left="3"/>
      <w:outlineLvl w:val="0"/>
    </w:pPr>
    <w:rPr>
      <w:rFonts w:ascii="Arial Black" w:eastAsia="Arial Black" w:hAnsi="Arial Black" w:cs="Arial Black"/>
      <w:sz w:val="28"/>
      <w:szCs w:val="28"/>
    </w:rPr>
  </w:style>
  <w:style w:type="paragraph" w:styleId="Heading2">
    <w:name w:val="heading 2"/>
    <w:basedOn w:val="Normal"/>
    <w:uiPriority w:val="1"/>
    <w:qFormat/>
    <w:pPr>
      <w:ind w:left="100"/>
      <w:outlineLvl w:val="1"/>
    </w:pPr>
    <w:rPr>
      <w:rFonts w:ascii="Arial Black" w:eastAsia="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34"/>
    <w:qFormat/>
    <w:pPr>
      <w:ind w:left="819" w:hanging="359"/>
    </w:pPr>
  </w:style>
  <w:style w:type="paragraph" w:customStyle="1" w:styleId="TableParagraph">
    <w:name w:val="Table Paragraph"/>
    <w:basedOn w:val="Normal"/>
    <w:uiPriority w:val="1"/>
    <w:qFormat/>
    <w:pPr>
      <w:spacing w:line="276" w:lineRule="exact"/>
      <w:ind w:left="104"/>
    </w:pPr>
  </w:style>
  <w:style w:type="paragraph" w:styleId="Header">
    <w:name w:val="header"/>
    <w:basedOn w:val="Normal"/>
    <w:link w:val="HeaderChar"/>
    <w:uiPriority w:val="99"/>
    <w:unhideWhenUsed/>
    <w:rsid w:val="0001017A"/>
    <w:pPr>
      <w:tabs>
        <w:tab w:val="center" w:pos="4513"/>
        <w:tab w:val="right" w:pos="9026"/>
      </w:tabs>
    </w:pPr>
  </w:style>
  <w:style w:type="character" w:customStyle="1" w:styleId="HeaderChar">
    <w:name w:val="Header Char"/>
    <w:basedOn w:val="DefaultParagraphFont"/>
    <w:link w:val="Header"/>
    <w:uiPriority w:val="99"/>
    <w:rsid w:val="0001017A"/>
    <w:rPr>
      <w:rFonts w:ascii="Lucida Sans Unicode" w:eastAsia="Lucida Sans Unicode" w:hAnsi="Lucida Sans Unicode" w:cs="Lucida Sans Unicode"/>
    </w:rPr>
  </w:style>
  <w:style w:type="paragraph" w:styleId="Footer">
    <w:name w:val="footer"/>
    <w:basedOn w:val="Normal"/>
    <w:link w:val="FooterChar"/>
    <w:uiPriority w:val="99"/>
    <w:unhideWhenUsed/>
    <w:rsid w:val="0001017A"/>
    <w:pPr>
      <w:tabs>
        <w:tab w:val="center" w:pos="4513"/>
        <w:tab w:val="right" w:pos="9026"/>
      </w:tabs>
    </w:pPr>
  </w:style>
  <w:style w:type="character" w:customStyle="1" w:styleId="FooterChar">
    <w:name w:val="Footer Char"/>
    <w:basedOn w:val="DefaultParagraphFont"/>
    <w:link w:val="Footer"/>
    <w:uiPriority w:val="99"/>
    <w:rsid w:val="0001017A"/>
    <w:rPr>
      <w:rFonts w:ascii="Lucida Sans Unicode" w:eastAsia="Lucida Sans Unicode" w:hAnsi="Lucida Sans Unicode" w:cs="Lucida Sans Unicode"/>
    </w:rPr>
  </w:style>
  <w:style w:type="character" w:styleId="Hyperlink">
    <w:name w:val="Hyperlink"/>
    <w:basedOn w:val="DefaultParagraphFont"/>
    <w:uiPriority w:val="99"/>
    <w:unhideWhenUsed/>
    <w:rsid w:val="0001017A"/>
    <w:rPr>
      <w:color w:val="0000FF" w:themeColor="hyperlink"/>
      <w:u w:val="single"/>
    </w:rPr>
  </w:style>
  <w:style w:type="paragraph" w:styleId="BalloonText">
    <w:name w:val="Balloon Text"/>
    <w:basedOn w:val="Normal"/>
    <w:link w:val="BalloonTextChar"/>
    <w:uiPriority w:val="99"/>
    <w:semiHidden/>
    <w:unhideWhenUsed/>
    <w:rsid w:val="00A703E3"/>
    <w:rPr>
      <w:rFonts w:ascii="Tahoma" w:hAnsi="Tahoma" w:cs="Tahoma"/>
      <w:sz w:val="16"/>
      <w:szCs w:val="16"/>
    </w:rPr>
  </w:style>
  <w:style w:type="character" w:customStyle="1" w:styleId="BalloonTextChar">
    <w:name w:val="Balloon Text Char"/>
    <w:basedOn w:val="DefaultParagraphFont"/>
    <w:link w:val="BalloonText"/>
    <w:uiPriority w:val="99"/>
    <w:semiHidden/>
    <w:rsid w:val="00A703E3"/>
    <w:rPr>
      <w:rFonts w:ascii="Tahoma" w:eastAsia="Lucida Sans Unicode"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hebrahmi.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2022, PUIRJ</dc:creator>
  <cp:lastModifiedBy>admin</cp:lastModifiedBy>
  <cp:revision>10</cp:revision>
  <cp:lastPrinted>2024-05-06T18:10:00Z</cp:lastPrinted>
  <dcterms:created xsi:type="dcterms:W3CDTF">2024-05-06T17:04:00Z</dcterms:created>
  <dcterms:modified xsi:type="dcterms:W3CDTF">2024-05-09T10:42:00Z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2024-04-14T00:00:00Z</vt:filetime>
  </property>
  <property fmtid="{D5CDD505-2E9C-101B-9397-08002B2CF9AE}" pid="3" name="Creator">
    <vt:lpwstr>Microsoft® Word for Microsoft 365</vt:lpwstr>
  </property>
  <property fmtid="{D5CDD505-2E9C-101B-9397-08002B2CF9AE}" pid="4" name="LastSaved">
    <vt:filetime>2024-04-26T00:00:00Z</vt:filetime>
  </property>
  <property fmtid="{D5CDD505-2E9C-101B-9397-08002B2CF9AE}" pid="5" name="Producer">
    <vt:lpwstr>Microsoft® Word for Microsoft 365</vt:lpwstr>
  </property>
</Properties>
</file>